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21B31" w:rsidRDefault="00000000">
      <w:bookmarkStart w:id="0" w:name="_heading=h.hkp0awvge12q" w:colFirst="0" w:colLast="0"/>
      <w:bookmarkEnd w:id="0"/>
      <w:r>
        <w:t>A.</w:t>
      </w:r>
      <w:r>
        <w:tab/>
        <w:t>INSTRUCTIONS TO TENDERERS</w:t>
      </w:r>
    </w:p>
    <w:p w14:paraId="00000002" w14:textId="77777777" w:rsidR="00E21B31" w:rsidRDefault="00000000">
      <w:pPr>
        <w:spacing w:after="240"/>
        <w:rPr>
          <w:rFonts w:ascii="Times New Roman" w:eastAsia="Times New Roman" w:hAnsi="Times New Roman" w:cs="Times New Roman"/>
        </w:rPr>
      </w:pPr>
      <w:r w:rsidRPr="00C05F00">
        <w:rPr>
          <w:rFonts w:ascii="Times New Roman" w:eastAsia="Times New Roman" w:hAnsi="Times New Roman" w:cs="Times New Roman"/>
        </w:rPr>
        <w:t>PUBLICATION REF.: PP01_2026_4_PUMPS_AID 013244-01-2</w:t>
      </w:r>
    </w:p>
    <w:p w14:paraId="00000003" w14:textId="77777777" w:rsidR="00E21B31" w:rsidRDefault="00000000">
      <w:pPr>
        <w:spacing w:after="2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By submitting a tender, tenderers fully and unreservedly accept the main, special and general conditions governing the contract as the sole basis of this tendering procedure, whatever their own conditions of sale may be, which they hereby waive. Tenderers are expected to examine carefully and comply with all instructions, forms, contract provisions and specifications contained in this tender dossier. Failure to submit a tender containing all the required information and documentation within the deadline specified will lead to the rejection of the tender. No account can be taken of any remarks in the tender relating to the tender dossier; remarks may result in the immediate rejection of the tender without further evaluation.</w:t>
      </w:r>
    </w:p>
    <w:p w14:paraId="00000004" w14:textId="77777777" w:rsidR="00E21B31" w:rsidRDefault="00000000">
      <w:pPr>
        <w:spacing w:after="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These instructions set out the rules for the submission, selection and implementation of contracts financed under this call for tenders, in conformity with the practical guide (available on the internet at:</w:t>
      </w:r>
      <w:r>
        <w:rPr>
          <w:rFonts w:ascii="Times New Roman" w:eastAsia="Times New Roman" w:hAnsi="Times New Roman" w:cs="Times New Roman"/>
          <w:color w:val="0000FF"/>
          <w:sz w:val="22"/>
          <w:szCs w:val="22"/>
          <w:u w:val="single"/>
        </w:rPr>
        <w:t xml:space="preserve"> </w:t>
      </w:r>
      <w:hyperlink r:id="rId7">
        <w:r w:rsidR="00E21B31">
          <w:rPr>
            <w:rFonts w:ascii="Times New Roman" w:eastAsia="Times New Roman" w:hAnsi="Times New Roman" w:cs="Times New Roman"/>
            <w:color w:val="0000FF"/>
            <w:sz w:val="22"/>
            <w:szCs w:val="22"/>
            <w:u w:val="single"/>
          </w:rPr>
          <w:t>https://wikis.ec.europa.eu/display/ExactExternalWiki/ePRAG</w:t>
        </w:r>
      </w:hyperlink>
      <w:r>
        <w:rPr>
          <w:rFonts w:ascii="Times New Roman" w:eastAsia="Times New Roman" w:hAnsi="Times New Roman" w:cs="Times New Roman"/>
          <w:sz w:val="22"/>
          <w:szCs w:val="22"/>
        </w:rPr>
        <w:t>).</w:t>
      </w:r>
    </w:p>
    <w:p w14:paraId="0000000D" w14:textId="77777777" w:rsidR="00E21B31" w:rsidRDefault="00000000">
      <w:bookmarkStart w:id="1" w:name="_heading=h.4pkq7cy82igj" w:colFirst="0" w:colLast="0"/>
      <w:bookmarkEnd w:id="1"/>
      <w:r>
        <w:t>1.</w:t>
      </w:r>
      <w:r>
        <w:tab/>
        <w:t>Supplies to be provided</w:t>
      </w:r>
    </w:p>
    <w:p w14:paraId="0000000E" w14:textId="77777777" w:rsidR="00E21B31" w:rsidRDefault="00000000">
      <w:pPr>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w:t>
      </w:r>
      <w:r>
        <w:rPr>
          <w:rFonts w:ascii="Times New Roman" w:eastAsia="Times New Roman" w:hAnsi="Times New Roman" w:cs="Times New Roman"/>
          <w:sz w:val="22"/>
          <w:szCs w:val="22"/>
        </w:rPr>
        <w:tab/>
        <w:t>The subject of the contract is:</w:t>
      </w:r>
    </w:p>
    <w:p w14:paraId="00000013" w14:textId="2C723D9D" w:rsidR="00E21B31" w:rsidRDefault="00000000" w:rsidP="00596C72">
      <w:pPr>
        <w:ind w:left="709" w:hanging="142"/>
        <w:jc w:val="both"/>
        <w:rPr>
          <w:rFonts w:ascii="Times New Roman" w:eastAsia="Times New Roman" w:hAnsi="Times New Roman" w:cs="Times New Roman"/>
          <w:sz w:val="22"/>
          <w:szCs w:val="22"/>
        </w:rPr>
      </w:pPr>
      <w:r w:rsidRPr="00596C72">
        <w:rPr>
          <w:rFonts w:ascii="Times New Roman" w:eastAsia="Times New Roman" w:hAnsi="Times New Roman" w:cs="Times New Roman"/>
          <w:sz w:val="22"/>
          <w:szCs w:val="22"/>
        </w:rPr>
        <w:t xml:space="preserve">The supply, transportation and delivery of 2 pumps for wastewater treatment plant </w:t>
      </w:r>
      <w:r w:rsidRPr="001B73C0">
        <w:rPr>
          <w:rFonts w:ascii="Times New Roman" w:eastAsia="Times New Roman" w:hAnsi="Times New Roman" w:cs="Times New Roman"/>
          <w:sz w:val="22"/>
          <w:szCs w:val="22"/>
        </w:rPr>
        <w:t xml:space="preserve">and 2 Variable Frequency Drives </w:t>
      </w:r>
      <w:r w:rsidRPr="00596C72">
        <w:rPr>
          <w:rFonts w:ascii="Times New Roman" w:eastAsia="Times New Roman" w:hAnsi="Times New Roman" w:cs="Times New Roman"/>
          <w:sz w:val="22"/>
          <w:szCs w:val="22"/>
        </w:rPr>
        <w:t>at the Vlora</w:t>
      </w:r>
      <w:r>
        <w:rPr>
          <w:rFonts w:ascii="Times New Roman" w:eastAsia="Times New Roman" w:hAnsi="Times New Roman" w:cs="Times New Roman"/>
          <w:sz w:val="22"/>
          <w:szCs w:val="22"/>
        </w:rPr>
        <w:t xml:space="preserve"> </w:t>
      </w:r>
      <w:r w:rsidRPr="00596C72">
        <w:rPr>
          <w:rFonts w:ascii="Times New Roman" w:eastAsia="Times New Roman" w:hAnsi="Times New Roman" w:cs="Times New Roman"/>
          <w:sz w:val="22"/>
          <w:szCs w:val="22"/>
        </w:rPr>
        <w:t>wastewater treatment plant D</w:t>
      </w:r>
      <w:r>
        <w:rPr>
          <w:rFonts w:ascii="Times New Roman" w:eastAsia="Times New Roman" w:hAnsi="Times New Roman" w:cs="Times New Roman"/>
          <w:sz w:val="22"/>
          <w:szCs w:val="22"/>
        </w:rPr>
        <w:t>DP</w:t>
      </w:r>
      <w:r w:rsidRPr="00596C72">
        <w:rPr>
          <w:rFonts w:ascii="Times New Roman" w:eastAsia="Times New Roman" w:hAnsi="Times New Roman" w:cs="Times New Roman"/>
          <w:sz w:val="22"/>
          <w:szCs w:val="22"/>
          <w:vertAlign w:val="superscript"/>
        </w:rPr>
        <w:footnoteReference w:id="1"/>
      </w:r>
      <w:r w:rsidRPr="00596C72">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 </w:t>
      </w:r>
    </w:p>
    <w:p w14:paraId="00000014" w14:textId="77777777" w:rsidR="00E21B31" w:rsidRDefault="00000000">
      <w:pPr>
        <w:ind w:left="567" w:hanging="567"/>
        <w:jc w:val="both"/>
        <w:rPr>
          <w:rFonts w:ascii="Times New Roman" w:eastAsia="Times New Roman" w:hAnsi="Times New Roman" w:cs="Times New Roman"/>
          <w:sz w:val="22"/>
          <w:szCs w:val="22"/>
        </w:rPr>
      </w:pPr>
      <w:bookmarkStart w:id="2" w:name="_heading=h.vrzprl6vrnjz" w:colFirst="0" w:colLast="0"/>
      <w:bookmarkEnd w:id="2"/>
      <w:r>
        <w:rPr>
          <w:rFonts w:ascii="Times New Roman" w:eastAsia="Times New Roman" w:hAnsi="Times New Roman" w:cs="Times New Roman"/>
          <w:sz w:val="22"/>
          <w:szCs w:val="22"/>
        </w:rPr>
        <w:t>1.2</w:t>
      </w:r>
      <w:r>
        <w:rPr>
          <w:rFonts w:ascii="Times New Roman" w:eastAsia="Times New Roman" w:hAnsi="Times New Roman" w:cs="Times New Roman"/>
          <w:sz w:val="22"/>
          <w:szCs w:val="22"/>
        </w:rPr>
        <w:tab/>
        <w:t>The supplies must comply fully with the technical specifications set out in the tender dossier (technical annex) and conform in all respects with the drawings, quantities, models, samples, measurements and other instructions.</w:t>
      </w:r>
    </w:p>
    <w:p w14:paraId="00000016" w14:textId="26D542D6" w:rsidR="00E21B31" w:rsidRDefault="00000000" w:rsidP="003E0750">
      <w:pPr>
        <w:tabs>
          <w:tab w:val="left" w:pos="709"/>
        </w:tabs>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1.3</w:t>
      </w:r>
      <w:r>
        <w:rPr>
          <w:rFonts w:ascii="Times New Roman" w:eastAsia="Times New Roman" w:hAnsi="Times New Roman" w:cs="Times New Roman"/>
          <w:sz w:val="22"/>
          <w:szCs w:val="22"/>
        </w:rPr>
        <w:tab/>
        <w:t xml:space="preserve">Tenderers are not </w:t>
      </w:r>
      <w:proofErr w:type="spellStart"/>
      <w:r>
        <w:rPr>
          <w:rFonts w:ascii="Times New Roman" w:eastAsia="Times New Roman" w:hAnsi="Times New Roman" w:cs="Times New Roman"/>
          <w:sz w:val="22"/>
          <w:szCs w:val="22"/>
        </w:rPr>
        <w:t>authorised</w:t>
      </w:r>
      <w:proofErr w:type="spellEnd"/>
      <w:r>
        <w:rPr>
          <w:rFonts w:ascii="Times New Roman" w:eastAsia="Times New Roman" w:hAnsi="Times New Roman" w:cs="Times New Roman"/>
          <w:sz w:val="22"/>
          <w:szCs w:val="22"/>
        </w:rPr>
        <w:t xml:space="preserve"> to tender for a variant solution in addition to the present tender.</w:t>
      </w:r>
    </w:p>
    <w:p w14:paraId="00000017" w14:textId="77777777" w:rsidR="00E21B31" w:rsidRDefault="00000000">
      <w:bookmarkStart w:id="3" w:name="_heading=h.dzu1eu954vuo" w:colFirst="0" w:colLast="0"/>
      <w:bookmarkEnd w:id="3"/>
      <w:r>
        <w:t>2</w:t>
      </w:r>
      <w:r>
        <w:tab/>
        <w:t>Timetable</w:t>
      </w:r>
    </w:p>
    <w:tbl>
      <w:tblPr>
        <w:tblW w:w="8647"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3686"/>
        <w:gridCol w:w="2410"/>
        <w:gridCol w:w="2551"/>
      </w:tblGrid>
      <w:tr w:rsidR="00D844D7" w14:paraId="04D477BA" w14:textId="77777777" w:rsidTr="00E074B8">
        <w:trPr>
          <w:trHeight w:val="536"/>
        </w:trPr>
        <w:tc>
          <w:tcPr>
            <w:tcW w:w="3686" w:type="dxa"/>
            <w:tcBorders>
              <w:bottom w:val="nil"/>
            </w:tcBorders>
          </w:tcPr>
          <w:p w14:paraId="00000018" w14:textId="77777777" w:rsidR="00E21B31" w:rsidRDefault="00E21B31">
            <w:pPr>
              <w:keepNext/>
              <w:jc w:val="both"/>
              <w:rPr>
                <w:rFonts w:ascii="Times New Roman" w:eastAsia="Times New Roman" w:hAnsi="Times New Roman" w:cs="Times New Roman"/>
              </w:rPr>
            </w:pPr>
          </w:p>
        </w:tc>
        <w:tc>
          <w:tcPr>
            <w:tcW w:w="2410" w:type="dxa"/>
            <w:shd w:val="clear" w:color="auto" w:fill="E6E6E6"/>
          </w:tcPr>
          <w:p w14:paraId="00000019" w14:textId="77777777" w:rsidR="00E21B31" w:rsidRDefault="00000000">
            <w:pPr>
              <w:keepNext/>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DATE</w:t>
            </w:r>
          </w:p>
        </w:tc>
        <w:tc>
          <w:tcPr>
            <w:tcW w:w="2551" w:type="dxa"/>
            <w:tcBorders>
              <w:bottom w:val="nil"/>
            </w:tcBorders>
            <w:shd w:val="clear" w:color="auto" w:fill="E6E6E6"/>
          </w:tcPr>
          <w:p w14:paraId="0000001A" w14:textId="77777777" w:rsidR="00E21B31" w:rsidRDefault="00000000">
            <w:pPr>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TIME**</w:t>
            </w:r>
          </w:p>
        </w:tc>
      </w:tr>
      <w:tr w:rsidR="00D844D7" w14:paraId="6601C8B9" w14:textId="77777777">
        <w:tc>
          <w:tcPr>
            <w:tcW w:w="3686" w:type="dxa"/>
            <w:shd w:val="clear" w:color="auto" w:fill="E6E6E6"/>
          </w:tcPr>
          <w:p w14:paraId="0000001B" w14:textId="77777777" w:rsidR="00E21B31" w:rsidRDefault="00000000">
            <w:pPr>
              <w:spacing w:before="60" w:after="6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Information meeting / site visit (if any)</w:t>
            </w:r>
          </w:p>
        </w:tc>
        <w:tc>
          <w:tcPr>
            <w:tcW w:w="2410" w:type="dxa"/>
          </w:tcPr>
          <w:p w14:paraId="0000001C" w14:textId="17696268" w:rsidR="00E21B31" w:rsidRDefault="00000000">
            <w:pPr>
              <w:spacing w:before="60" w:after="6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N/A</w:t>
            </w:r>
          </w:p>
        </w:tc>
        <w:tc>
          <w:tcPr>
            <w:tcW w:w="2551" w:type="dxa"/>
          </w:tcPr>
          <w:p w14:paraId="0000001D" w14:textId="62F2D6BC" w:rsidR="00E21B31" w:rsidRDefault="00000000">
            <w:pPr>
              <w:spacing w:before="60" w:after="6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N/A</w:t>
            </w:r>
          </w:p>
        </w:tc>
      </w:tr>
      <w:tr w:rsidR="00D844D7" w14:paraId="6D7E5D36" w14:textId="77777777">
        <w:tc>
          <w:tcPr>
            <w:tcW w:w="3686" w:type="dxa"/>
            <w:shd w:val="clear" w:color="auto" w:fill="E6E6E6"/>
          </w:tcPr>
          <w:p w14:paraId="0000001E" w14:textId="77777777" w:rsidR="00E21B31" w:rsidRDefault="00000000">
            <w:pPr>
              <w:keepNext/>
              <w:spacing w:before="60" w:after="6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Deadline for requesting clarifications from the contracting authority</w:t>
            </w:r>
          </w:p>
        </w:tc>
        <w:tc>
          <w:tcPr>
            <w:tcW w:w="2410" w:type="dxa"/>
          </w:tcPr>
          <w:p w14:paraId="00000024" w14:textId="709C37E0" w:rsidR="00E21B31" w:rsidRDefault="00000000" w:rsidP="00E850AC">
            <w:pPr>
              <w:spacing w:before="60" w:after="60"/>
              <w:jc w:val="center"/>
              <w:rPr>
                <w:rFonts w:ascii="Times New Roman" w:eastAsia="Times New Roman" w:hAnsi="Times New Roman" w:cs="Times New Roman"/>
                <w:sz w:val="22"/>
                <w:szCs w:val="22"/>
                <w:highlight w:val="yellow"/>
              </w:rPr>
            </w:pPr>
            <w:r>
              <w:rPr>
                <w:rFonts w:ascii="Times New Roman" w:eastAsia="Times New Roman" w:hAnsi="Times New Roman" w:cs="Times New Roman"/>
                <w:sz w:val="22"/>
                <w:szCs w:val="22"/>
              </w:rPr>
              <w:t>20/07/2026</w:t>
            </w:r>
          </w:p>
        </w:tc>
        <w:tc>
          <w:tcPr>
            <w:tcW w:w="2551" w:type="dxa"/>
          </w:tcPr>
          <w:p w14:paraId="5348E4F0" w14:textId="77777777" w:rsidR="00E21B31" w:rsidRDefault="00000000" w:rsidP="00E850AC">
            <w:pPr>
              <w:spacing w:before="60" w:after="60"/>
              <w:jc w:val="center"/>
              <w:rPr>
                <w:rFonts w:ascii="Times New Roman" w:eastAsia="Times New Roman" w:hAnsi="Times New Roman" w:cs="Times New Roman"/>
                <w:sz w:val="22"/>
                <w:szCs w:val="22"/>
              </w:rPr>
            </w:pPr>
            <w:r w:rsidRPr="00E074B8">
              <w:rPr>
                <w:rFonts w:ascii="Times New Roman" w:eastAsia="Times New Roman" w:hAnsi="Times New Roman" w:cs="Times New Roman"/>
                <w:sz w:val="22"/>
                <w:szCs w:val="22"/>
              </w:rPr>
              <w:t>23:59 CEST</w:t>
            </w:r>
          </w:p>
          <w:p w14:paraId="00000028" w14:textId="7D3AC949" w:rsidR="00E21B31" w:rsidRDefault="00E21B31" w:rsidP="00E850AC">
            <w:pPr>
              <w:spacing w:before="60" w:after="60"/>
              <w:jc w:val="center"/>
              <w:rPr>
                <w:rFonts w:ascii="Times New Roman" w:eastAsia="Times New Roman" w:hAnsi="Times New Roman" w:cs="Times New Roman"/>
                <w:sz w:val="22"/>
                <w:szCs w:val="22"/>
              </w:rPr>
            </w:pPr>
          </w:p>
        </w:tc>
      </w:tr>
      <w:tr w:rsidR="00D844D7" w14:paraId="23CAD210" w14:textId="77777777">
        <w:tc>
          <w:tcPr>
            <w:tcW w:w="3686" w:type="dxa"/>
            <w:shd w:val="clear" w:color="auto" w:fill="E6E6E6"/>
          </w:tcPr>
          <w:p w14:paraId="00000029" w14:textId="77777777" w:rsidR="00E21B31" w:rsidRDefault="00000000">
            <w:pPr>
              <w:spacing w:before="60" w:after="6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Last date on which clarifications are issued by the contracting authority</w:t>
            </w:r>
          </w:p>
        </w:tc>
        <w:tc>
          <w:tcPr>
            <w:tcW w:w="2410" w:type="dxa"/>
          </w:tcPr>
          <w:p w14:paraId="0000002A" w14:textId="2E83A8ED" w:rsidR="00E21B31" w:rsidRDefault="00000000" w:rsidP="00E850AC">
            <w:pPr>
              <w:spacing w:before="60" w:after="60"/>
              <w:jc w:val="center"/>
              <w:rPr>
                <w:rFonts w:ascii="Times New Roman" w:eastAsia="Times New Roman" w:hAnsi="Times New Roman" w:cs="Times New Roman"/>
                <w:sz w:val="22"/>
                <w:szCs w:val="22"/>
                <w:highlight w:val="yellow"/>
              </w:rPr>
            </w:pPr>
            <w:r>
              <w:rPr>
                <w:rFonts w:ascii="Times New Roman" w:eastAsia="Times New Roman" w:hAnsi="Times New Roman" w:cs="Times New Roman"/>
                <w:sz w:val="22"/>
                <w:szCs w:val="22"/>
              </w:rPr>
              <w:t>8 days before deadline for submission of tenders</w:t>
            </w:r>
          </w:p>
        </w:tc>
        <w:tc>
          <w:tcPr>
            <w:tcW w:w="2551" w:type="dxa"/>
          </w:tcPr>
          <w:p w14:paraId="54F3253B" w14:textId="77777777" w:rsidR="00E21B31" w:rsidRDefault="00000000" w:rsidP="00E850AC">
            <w:pPr>
              <w:spacing w:before="60" w:after="60"/>
              <w:jc w:val="center"/>
              <w:rPr>
                <w:rFonts w:ascii="Times New Roman" w:eastAsia="Times New Roman" w:hAnsi="Times New Roman" w:cs="Times New Roman"/>
                <w:sz w:val="22"/>
                <w:szCs w:val="22"/>
              </w:rPr>
            </w:pPr>
            <w:r w:rsidRPr="00E074B8">
              <w:rPr>
                <w:rFonts w:ascii="Times New Roman" w:eastAsia="Times New Roman" w:hAnsi="Times New Roman" w:cs="Times New Roman"/>
                <w:sz w:val="22"/>
                <w:szCs w:val="22"/>
              </w:rPr>
              <w:t>23:59 CEST</w:t>
            </w:r>
          </w:p>
          <w:p w14:paraId="0000002B" w14:textId="0EE834B5" w:rsidR="00E21B31" w:rsidRDefault="00E21B31" w:rsidP="00E850AC">
            <w:pPr>
              <w:spacing w:before="60" w:after="60"/>
              <w:jc w:val="center"/>
              <w:rPr>
                <w:rFonts w:ascii="Times New Roman" w:eastAsia="Times New Roman" w:hAnsi="Times New Roman" w:cs="Times New Roman"/>
                <w:sz w:val="22"/>
                <w:szCs w:val="22"/>
              </w:rPr>
            </w:pPr>
          </w:p>
        </w:tc>
      </w:tr>
      <w:tr w:rsidR="00D844D7" w14:paraId="36E96397" w14:textId="77777777">
        <w:tc>
          <w:tcPr>
            <w:tcW w:w="3686" w:type="dxa"/>
            <w:shd w:val="clear" w:color="auto" w:fill="E6E6E6"/>
          </w:tcPr>
          <w:p w14:paraId="0000002C" w14:textId="77777777" w:rsidR="00E21B31" w:rsidRDefault="00000000">
            <w:pPr>
              <w:spacing w:before="60" w:after="6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Deadline for submission of tenders</w:t>
            </w:r>
          </w:p>
        </w:tc>
        <w:tc>
          <w:tcPr>
            <w:tcW w:w="2410" w:type="dxa"/>
          </w:tcPr>
          <w:p w14:paraId="00000030" w14:textId="2221FD38" w:rsidR="00E21B31" w:rsidRDefault="00000000" w:rsidP="00E850AC">
            <w:pPr>
              <w:spacing w:before="60" w:after="60"/>
              <w:jc w:val="center"/>
              <w:rPr>
                <w:rFonts w:ascii="Times New Roman" w:eastAsia="Times New Roman" w:hAnsi="Times New Roman" w:cs="Times New Roman"/>
                <w:sz w:val="22"/>
                <w:szCs w:val="22"/>
              </w:rPr>
            </w:pPr>
            <w:r w:rsidRPr="00E074B8">
              <w:rPr>
                <w:rFonts w:ascii="Times New Roman" w:eastAsia="Times New Roman" w:hAnsi="Times New Roman" w:cs="Times New Roman"/>
                <w:sz w:val="22"/>
                <w:szCs w:val="22"/>
              </w:rPr>
              <w:t>1</w:t>
            </w:r>
            <w:r w:rsidR="00C74EF0">
              <w:rPr>
                <w:rFonts w:ascii="Times New Roman" w:eastAsia="Times New Roman" w:hAnsi="Times New Roman" w:cs="Times New Roman"/>
                <w:sz w:val="22"/>
                <w:szCs w:val="22"/>
              </w:rPr>
              <w:t>8</w:t>
            </w:r>
            <w:r w:rsidRPr="00E074B8">
              <w:rPr>
                <w:rFonts w:ascii="Times New Roman" w:eastAsia="Times New Roman" w:hAnsi="Times New Roman" w:cs="Times New Roman"/>
                <w:sz w:val="22"/>
                <w:szCs w:val="22"/>
              </w:rPr>
              <w:t>/08/2026</w:t>
            </w:r>
          </w:p>
        </w:tc>
        <w:tc>
          <w:tcPr>
            <w:tcW w:w="2551" w:type="dxa"/>
          </w:tcPr>
          <w:p w14:paraId="00000031" w14:textId="5C80FB09" w:rsidR="00E21B31" w:rsidRDefault="00000000" w:rsidP="00E850AC">
            <w:pPr>
              <w:spacing w:before="60" w:after="60"/>
              <w:jc w:val="center"/>
              <w:rPr>
                <w:rFonts w:ascii="Times New Roman" w:eastAsia="Times New Roman" w:hAnsi="Times New Roman" w:cs="Times New Roman"/>
                <w:sz w:val="22"/>
                <w:szCs w:val="22"/>
              </w:rPr>
            </w:pPr>
            <w:r w:rsidRPr="00E074B8">
              <w:rPr>
                <w:rFonts w:ascii="Times New Roman" w:eastAsia="Times New Roman" w:hAnsi="Times New Roman" w:cs="Times New Roman"/>
                <w:sz w:val="22"/>
                <w:szCs w:val="22"/>
              </w:rPr>
              <w:t>23:59 CEST</w:t>
            </w:r>
          </w:p>
          <w:p w14:paraId="00000034" w14:textId="2EE8F255" w:rsidR="00E21B31" w:rsidRDefault="00E21B31" w:rsidP="00E850AC">
            <w:pPr>
              <w:spacing w:before="60" w:after="60"/>
              <w:jc w:val="center"/>
              <w:rPr>
                <w:rFonts w:ascii="Times New Roman" w:eastAsia="Times New Roman" w:hAnsi="Times New Roman" w:cs="Times New Roman"/>
                <w:sz w:val="22"/>
                <w:szCs w:val="22"/>
              </w:rPr>
            </w:pPr>
          </w:p>
        </w:tc>
      </w:tr>
      <w:tr w:rsidR="00D844D7" w14:paraId="329E5F0A" w14:textId="77777777">
        <w:tc>
          <w:tcPr>
            <w:tcW w:w="3686" w:type="dxa"/>
            <w:shd w:val="clear" w:color="auto" w:fill="E6E6E6"/>
          </w:tcPr>
          <w:p w14:paraId="00000035" w14:textId="77777777" w:rsidR="00E21B31" w:rsidRDefault="00000000">
            <w:pPr>
              <w:spacing w:before="60" w:after="6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Tender opening session</w:t>
            </w:r>
          </w:p>
        </w:tc>
        <w:tc>
          <w:tcPr>
            <w:tcW w:w="2410" w:type="dxa"/>
          </w:tcPr>
          <w:p w14:paraId="00000039" w14:textId="428AE334" w:rsidR="00E21B31" w:rsidRDefault="00C74EF0" w:rsidP="00E850AC">
            <w:pPr>
              <w:spacing w:before="60" w:after="60"/>
              <w:jc w:val="center"/>
              <w:rPr>
                <w:rFonts w:ascii="Times New Roman" w:eastAsia="Times New Roman" w:hAnsi="Times New Roman" w:cs="Times New Roman"/>
                <w:sz w:val="22"/>
                <w:szCs w:val="22"/>
              </w:rPr>
            </w:pPr>
            <w:r>
              <w:rPr>
                <w:rFonts w:ascii="Times New Roman" w:eastAsia="Times New Roman" w:hAnsi="Times New Roman" w:cs="Times New Roman"/>
                <w:snapToGrid w:val="0"/>
                <w:sz w:val="22"/>
                <w:szCs w:val="22"/>
              </w:rPr>
              <w:t>21</w:t>
            </w:r>
            <w:r w:rsidR="00000000" w:rsidRPr="00E074B8">
              <w:rPr>
                <w:rFonts w:ascii="Times New Roman" w:eastAsia="Times New Roman" w:hAnsi="Times New Roman" w:cs="Times New Roman"/>
                <w:snapToGrid w:val="0"/>
                <w:sz w:val="22"/>
                <w:szCs w:val="22"/>
              </w:rPr>
              <w:t>/08/2026</w:t>
            </w:r>
            <w:r w:rsidR="00000000">
              <w:rPr>
                <w:rFonts w:ascii="Times New Roman" w:eastAsia="Times New Roman" w:hAnsi="Times New Roman" w:cs="Times New Roman"/>
                <w:sz w:val="22"/>
                <w:szCs w:val="22"/>
                <w:vertAlign w:val="superscript"/>
              </w:rPr>
              <w:t>*</w:t>
            </w:r>
          </w:p>
        </w:tc>
        <w:tc>
          <w:tcPr>
            <w:tcW w:w="2551" w:type="dxa"/>
          </w:tcPr>
          <w:p w14:paraId="0000003A" w14:textId="6D298A2E" w:rsidR="00E21B31" w:rsidRDefault="00000000" w:rsidP="00E850AC">
            <w:pPr>
              <w:spacing w:before="60" w:after="60"/>
              <w:jc w:val="center"/>
              <w:rPr>
                <w:rFonts w:ascii="Times New Roman" w:eastAsia="Times New Roman" w:hAnsi="Times New Roman" w:cs="Times New Roman"/>
                <w:sz w:val="22"/>
                <w:szCs w:val="22"/>
              </w:rPr>
            </w:pPr>
            <w:r w:rsidRPr="00E074B8">
              <w:rPr>
                <w:rFonts w:ascii="Times New Roman" w:eastAsia="Times New Roman" w:hAnsi="Times New Roman" w:cs="Times New Roman"/>
                <w:snapToGrid w:val="0"/>
                <w:sz w:val="22"/>
                <w:szCs w:val="22"/>
              </w:rPr>
              <w:t>11:00 CEST</w:t>
            </w:r>
          </w:p>
        </w:tc>
      </w:tr>
      <w:tr w:rsidR="00D844D7" w14:paraId="00B0CB8B" w14:textId="77777777">
        <w:tc>
          <w:tcPr>
            <w:tcW w:w="3686" w:type="dxa"/>
            <w:shd w:val="clear" w:color="auto" w:fill="E6E6E6"/>
          </w:tcPr>
          <w:p w14:paraId="0000003B" w14:textId="77777777" w:rsidR="00E21B31" w:rsidRDefault="00000000">
            <w:pPr>
              <w:tabs>
                <w:tab w:val="left" w:pos="851"/>
              </w:tabs>
              <w:spacing w:before="60" w:after="6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Notification of award to the successful tenderer</w:t>
            </w:r>
          </w:p>
        </w:tc>
        <w:tc>
          <w:tcPr>
            <w:tcW w:w="2410" w:type="dxa"/>
          </w:tcPr>
          <w:p w14:paraId="0000003C" w14:textId="7E379B6C" w:rsidR="00E21B31" w:rsidRDefault="00000000" w:rsidP="00E850AC">
            <w:pPr>
              <w:tabs>
                <w:tab w:val="left" w:pos="851"/>
              </w:tabs>
              <w:spacing w:before="60" w:after="6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August</w:t>
            </w:r>
            <w:r>
              <w:rPr>
                <w:rFonts w:ascii="Times New Roman" w:eastAsia="Times New Roman" w:hAnsi="Times New Roman" w:cs="Times New Roman"/>
                <w:sz w:val="22"/>
                <w:szCs w:val="22"/>
                <w:vertAlign w:val="superscript"/>
              </w:rPr>
              <w:t>*</w:t>
            </w:r>
          </w:p>
        </w:tc>
        <w:tc>
          <w:tcPr>
            <w:tcW w:w="2551" w:type="dxa"/>
          </w:tcPr>
          <w:p w14:paraId="0000003D" w14:textId="46FCD94F" w:rsidR="00E21B31" w:rsidRDefault="00E21B31" w:rsidP="00E850AC">
            <w:pPr>
              <w:tabs>
                <w:tab w:val="left" w:pos="851"/>
              </w:tabs>
              <w:spacing w:before="60" w:after="60"/>
              <w:jc w:val="center"/>
              <w:rPr>
                <w:rFonts w:ascii="Times New Roman" w:eastAsia="Times New Roman" w:hAnsi="Times New Roman" w:cs="Times New Roman"/>
                <w:sz w:val="22"/>
                <w:szCs w:val="22"/>
              </w:rPr>
            </w:pPr>
          </w:p>
        </w:tc>
      </w:tr>
      <w:tr w:rsidR="00D844D7" w14:paraId="197D3CDC" w14:textId="77777777">
        <w:tc>
          <w:tcPr>
            <w:tcW w:w="3686" w:type="dxa"/>
            <w:shd w:val="clear" w:color="auto" w:fill="E6E6E6"/>
          </w:tcPr>
          <w:p w14:paraId="0000003E" w14:textId="77777777" w:rsidR="00E21B31" w:rsidRDefault="00000000">
            <w:pPr>
              <w:tabs>
                <w:tab w:val="left" w:pos="851"/>
              </w:tabs>
              <w:spacing w:before="60" w:after="6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Signature of the contract</w:t>
            </w:r>
          </w:p>
        </w:tc>
        <w:tc>
          <w:tcPr>
            <w:tcW w:w="2410" w:type="dxa"/>
          </w:tcPr>
          <w:p w14:paraId="0000003F" w14:textId="1912F947" w:rsidR="00E21B31" w:rsidRDefault="00000000">
            <w:pPr>
              <w:tabs>
                <w:tab w:val="left" w:pos="851"/>
              </w:tabs>
              <w:spacing w:before="60" w:after="60"/>
              <w:rPr>
                <w:rFonts w:ascii="Times New Roman" w:eastAsia="Times New Roman" w:hAnsi="Times New Roman" w:cs="Times New Roman"/>
                <w:sz w:val="22"/>
                <w:szCs w:val="22"/>
              </w:rPr>
            </w:pPr>
            <w:r>
              <w:rPr>
                <w:rFonts w:ascii="Times New Roman" w:eastAsia="Times New Roman" w:hAnsi="Times New Roman" w:cs="Times New Roman"/>
                <w:sz w:val="22"/>
                <w:szCs w:val="22"/>
              </w:rPr>
              <w:t>September</w:t>
            </w:r>
            <w:r>
              <w:rPr>
                <w:rFonts w:ascii="Times New Roman" w:eastAsia="Times New Roman" w:hAnsi="Times New Roman" w:cs="Times New Roman"/>
                <w:sz w:val="22"/>
                <w:szCs w:val="22"/>
                <w:vertAlign w:val="superscript"/>
              </w:rPr>
              <w:t>*</w:t>
            </w:r>
          </w:p>
        </w:tc>
        <w:tc>
          <w:tcPr>
            <w:tcW w:w="2551" w:type="dxa"/>
          </w:tcPr>
          <w:p w14:paraId="00000040" w14:textId="77777777" w:rsidR="00E21B31" w:rsidRDefault="00000000">
            <w:pPr>
              <w:tabs>
                <w:tab w:val="left" w:pos="851"/>
              </w:tabs>
              <w:spacing w:before="60" w:after="6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r>
    </w:tbl>
    <w:p w14:paraId="00000041" w14:textId="77777777" w:rsidR="00E21B31" w:rsidRDefault="00000000">
      <w:pPr>
        <w:tabs>
          <w:tab w:val="left" w:pos="851"/>
        </w:tabs>
        <w:spacing w:after="0"/>
        <w:jc w:val="both"/>
        <w:rPr>
          <w:rFonts w:ascii="Times New Roman" w:eastAsia="Times New Roman" w:hAnsi="Times New Roman" w:cs="Times New Roman"/>
          <w:b/>
          <w:bCs/>
        </w:rPr>
      </w:pPr>
      <w:bookmarkStart w:id="4" w:name="_heading=h.ufz10mekm885" w:colFirst="0" w:colLast="0"/>
      <w:bookmarkEnd w:id="4"/>
      <w:r>
        <w:rPr>
          <w:rFonts w:ascii="Times New Roman" w:eastAsia="Times New Roman" w:hAnsi="Times New Roman" w:cs="Times New Roman"/>
          <w:b/>
          <w:bCs/>
        </w:rPr>
        <w:t>* Provisional date</w:t>
      </w:r>
    </w:p>
    <w:p w14:paraId="00000042" w14:textId="77777777" w:rsidR="00E21B31" w:rsidRDefault="00000000">
      <w:pPr>
        <w:tabs>
          <w:tab w:val="left" w:pos="851"/>
        </w:tabs>
        <w:jc w:val="both"/>
        <w:rPr>
          <w:rFonts w:ascii="Times New Roman" w:eastAsia="Times New Roman" w:hAnsi="Times New Roman" w:cs="Times New Roman"/>
          <w:b/>
          <w:bCs/>
        </w:rPr>
      </w:pPr>
      <w:r>
        <w:rPr>
          <w:rFonts w:ascii="Times New Roman" w:eastAsia="Times New Roman" w:hAnsi="Times New Roman" w:cs="Times New Roman"/>
          <w:b/>
          <w:bCs/>
        </w:rPr>
        <w:t>**The time zone of the country of the contracting authority.</w:t>
      </w:r>
    </w:p>
    <w:p w14:paraId="00000043" w14:textId="77777777" w:rsidR="00E21B31" w:rsidRDefault="00000000">
      <w:bookmarkStart w:id="5" w:name="_heading=h.ju99szmlh4ru" w:colFirst="0" w:colLast="0"/>
      <w:bookmarkEnd w:id="5"/>
      <w:r>
        <w:t>3.</w:t>
      </w:r>
      <w:r>
        <w:tab/>
        <w:t>Participation</w:t>
      </w:r>
    </w:p>
    <w:p w14:paraId="00000044" w14:textId="77777777" w:rsidR="00E21B31" w:rsidRDefault="00000000">
      <w:pPr>
        <w:tabs>
          <w:tab w:val="left" w:pos="709"/>
        </w:tabs>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3.1.</w:t>
      </w:r>
      <w:r>
        <w:rPr>
          <w:rFonts w:ascii="Times New Roman" w:eastAsia="Times New Roman" w:hAnsi="Times New Roman" w:cs="Times New Roman"/>
          <w:sz w:val="22"/>
          <w:szCs w:val="22"/>
        </w:rPr>
        <w:tab/>
        <w:t xml:space="preserve">The eligibility requirements detailed in the Additional information about the contract notice (Annex A5f) or, if applicable, in the Contract Notice (C2), apply to all members of a joint venture/consortium and all subcontractors, as well as to all entities upon whose capacity the tenderer relies for the selection criteria. Every </w:t>
      </w:r>
      <w:proofErr w:type="gramStart"/>
      <w:r>
        <w:rPr>
          <w:rFonts w:ascii="Times New Roman" w:eastAsia="Times New Roman" w:hAnsi="Times New Roman" w:cs="Times New Roman"/>
          <w:sz w:val="22"/>
          <w:szCs w:val="22"/>
        </w:rPr>
        <w:t>tenderer</w:t>
      </w:r>
      <w:proofErr w:type="gramEnd"/>
      <w:r>
        <w:rPr>
          <w:rFonts w:ascii="Times New Roman" w:eastAsia="Times New Roman" w:hAnsi="Times New Roman" w:cs="Times New Roman"/>
          <w:sz w:val="22"/>
          <w:szCs w:val="22"/>
        </w:rPr>
        <w:t>, member of a joint venture/consortium, every capacity-providing entity, every subcontractor must certify that they meet these conditions. They must prove their eligibility by a document dated less than one year earlier than the deadline for submitting tenders, drawn up in accordance with their national law or practice or by copies of the original documents stating the constitution and/or legal status and the place of registration and/or statutory seat and, if it is different, the place of central administration. The contracting authority may accept other satisfactory evidence that these conditions are met.</w:t>
      </w:r>
    </w:p>
    <w:p w14:paraId="00000045" w14:textId="77777777" w:rsidR="00E21B31" w:rsidRDefault="00000000">
      <w:pPr>
        <w:tabs>
          <w:tab w:val="left" w:pos="709"/>
        </w:tabs>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3.2.</w:t>
      </w:r>
      <w:r>
        <w:rPr>
          <w:rFonts w:ascii="Times New Roman" w:eastAsia="Times New Roman" w:hAnsi="Times New Roman" w:cs="Times New Roman"/>
          <w:sz w:val="22"/>
          <w:szCs w:val="22"/>
        </w:rPr>
        <w:tab/>
        <w:t xml:space="preserve">Natural or legal </w:t>
      </w:r>
      <w:proofErr w:type="gramStart"/>
      <w:r>
        <w:rPr>
          <w:rFonts w:ascii="Times New Roman" w:eastAsia="Times New Roman" w:hAnsi="Times New Roman" w:cs="Times New Roman"/>
          <w:sz w:val="22"/>
          <w:szCs w:val="22"/>
        </w:rPr>
        <w:t>persons</w:t>
      </w:r>
      <w:proofErr w:type="gramEnd"/>
      <w:r>
        <w:rPr>
          <w:rFonts w:ascii="Times New Roman" w:eastAsia="Times New Roman" w:hAnsi="Times New Roman" w:cs="Times New Roman"/>
          <w:sz w:val="22"/>
          <w:szCs w:val="22"/>
        </w:rPr>
        <w:t xml:space="preserve"> are not entitled to participate in this tender procedure or be awarded a contract if they are in any of the situations mentioned in Sections 2.4.1 (EU restrictive measures</w:t>
      </w:r>
      <w:r>
        <w:rPr>
          <w:rFonts w:ascii="Times New Roman" w:eastAsia="Times New Roman" w:hAnsi="Times New Roman" w:cs="Times New Roman"/>
          <w:sz w:val="22"/>
          <w:szCs w:val="22"/>
          <w:vertAlign w:val="superscript"/>
        </w:rPr>
        <w:footnoteReference w:id="2"/>
      </w:r>
      <w:r>
        <w:rPr>
          <w:rFonts w:ascii="Times New Roman" w:eastAsia="Times New Roman" w:hAnsi="Times New Roman" w:cs="Times New Roman"/>
          <w:sz w:val="22"/>
          <w:szCs w:val="22"/>
        </w:rPr>
        <w:t xml:space="preserve">), 2.4.2.1 (exclusion criteria) or 2.4.2.2(rejection from a procedure) of the practical </w:t>
      </w:r>
      <w:proofErr w:type="gramStart"/>
      <w:r>
        <w:rPr>
          <w:rFonts w:ascii="Times New Roman" w:eastAsia="Times New Roman" w:hAnsi="Times New Roman" w:cs="Times New Roman"/>
          <w:sz w:val="22"/>
          <w:szCs w:val="22"/>
        </w:rPr>
        <w:t>guide</w:t>
      </w:r>
      <w:proofErr w:type="gramEnd"/>
      <w:r>
        <w:rPr>
          <w:rFonts w:ascii="Times New Roman" w:eastAsia="Times New Roman" w:hAnsi="Times New Roman" w:cs="Times New Roman"/>
          <w:sz w:val="22"/>
          <w:szCs w:val="22"/>
        </w:rPr>
        <w:t>. Should they do so, their tender will be considered unsuitable or irregular respectively. In the cases listed in Section 2.4.</w:t>
      </w:r>
      <w:proofErr w:type="gramStart"/>
      <w:r>
        <w:rPr>
          <w:rFonts w:ascii="Times New Roman" w:eastAsia="Times New Roman" w:hAnsi="Times New Roman" w:cs="Times New Roman"/>
          <w:sz w:val="22"/>
          <w:szCs w:val="22"/>
        </w:rPr>
        <w:t>2.1 of</w:t>
      </w:r>
      <w:proofErr w:type="gramEnd"/>
      <w:r>
        <w:rPr>
          <w:rFonts w:ascii="Times New Roman" w:eastAsia="Times New Roman" w:hAnsi="Times New Roman" w:cs="Times New Roman"/>
          <w:sz w:val="22"/>
          <w:szCs w:val="22"/>
        </w:rPr>
        <w:t xml:space="preserve"> the practical guide tenderers may also be excluded from EU financed procedures and/or be subject to financial penalties up to 10 % of the total value of the contract in</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accordance with the Financial Regulation in force. This information may be published on the Commission website in accordance with the Financial Regulation in force.</w:t>
      </w:r>
      <w:r>
        <w:rPr>
          <w:sz w:val="22"/>
          <w:szCs w:val="22"/>
        </w:rPr>
        <w:t xml:space="preserve"> </w:t>
      </w:r>
      <w:r>
        <w:rPr>
          <w:rFonts w:ascii="Times New Roman" w:eastAsia="Times New Roman" w:hAnsi="Times New Roman" w:cs="Times New Roman"/>
          <w:sz w:val="22"/>
          <w:szCs w:val="22"/>
        </w:rPr>
        <w:t xml:space="preserve">Tenderers must provide declarations on </w:t>
      </w:r>
      <w:proofErr w:type="spellStart"/>
      <w:r>
        <w:rPr>
          <w:rFonts w:ascii="Times New Roman" w:eastAsia="Times New Roman" w:hAnsi="Times New Roman" w:cs="Times New Roman"/>
          <w:sz w:val="22"/>
          <w:szCs w:val="22"/>
        </w:rPr>
        <w:t>honour</w:t>
      </w:r>
      <w:proofErr w:type="spellEnd"/>
      <w:r>
        <w:rPr>
          <w:rFonts w:ascii="Times New Roman" w:eastAsia="Times New Roman" w:hAnsi="Times New Roman" w:cs="Times New Roman"/>
          <w:sz w:val="22"/>
          <w:szCs w:val="22"/>
          <w:vertAlign w:val="superscript"/>
        </w:rPr>
        <w:footnoteReference w:id="3"/>
      </w:r>
      <w:r>
        <w:rPr>
          <w:rFonts w:ascii="Times New Roman" w:eastAsia="Times New Roman" w:hAnsi="Times New Roman" w:cs="Times New Roman"/>
          <w:sz w:val="22"/>
          <w:szCs w:val="22"/>
        </w:rPr>
        <w:t xml:space="preserve"> that they are not in any of these exclusion situations. Such declarations must also be submitted by all the members of a joint venture/consortium, by any sub-contractor and by any capacity providing entities. Tenderers who make false declarations may also incur financial penalties and exclusion in accordance with the Financial Regulation in force. Their tender will be considered irregular.</w:t>
      </w:r>
    </w:p>
    <w:p w14:paraId="00000046" w14:textId="77777777" w:rsidR="00E21B31" w:rsidRDefault="00000000">
      <w:pP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exclusion situations referred to above also apply to all members of a joint venture/consortium, all subcontractors and all suppliers to tenderers, as well as to all entities upon whose capacity the tenderer relies for the selection criteria. In cases of doubt over declarations, the contracting authority will request documentary evidence that subcontractors and/or capacity providing entities are not in a situation that excludes them.</w:t>
      </w:r>
    </w:p>
    <w:p w14:paraId="00000047" w14:textId="77777777" w:rsidR="00E21B31" w:rsidRDefault="00000000">
      <w:pPr>
        <w:tabs>
          <w:tab w:val="left" w:pos="8080"/>
        </w:tabs>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3.3.</w:t>
      </w:r>
      <w:r>
        <w:rPr>
          <w:rFonts w:ascii="Times New Roman" w:eastAsia="Times New Roman" w:hAnsi="Times New Roman" w:cs="Times New Roman"/>
          <w:sz w:val="22"/>
          <w:szCs w:val="22"/>
        </w:rPr>
        <w:tab/>
        <w:t>To be eligible to take part in this tender procedure, tenderers must prove to the satisfaction of the contracting authority that they comply with the necessary legal, technical and financial requirements and have the means to carry out the contract effectively.</w:t>
      </w:r>
    </w:p>
    <w:p w14:paraId="0000004D" w14:textId="6EDAFB60" w:rsidR="00E21B31" w:rsidRDefault="00000000" w:rsidP="00596C72">
      <w:pPr>
        <w:tabs>
          <w:tab w:val="left" w:pos="792"/>
          <w:tab w:val="left" w:pos="8080"/>
        </w:tabs>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3.4.</w:t>
      </w:r>
      <w:r>
        <w:rPr>
          <w:rFonts w:ascii="Times New Roman" w:eastAsia="Times New Roman" w:hAnsi="Times New Roman" w:cs="Times New Roman"/>
          <w:sz w:val="22"/>
          <w:szCs w:val="22"/>
        </w:rPr>
        <w:tab/>
      </w:r>
      <w:sdt>
        <w:sdtPr>
          <w:tag w:val="goog_rdk_1"/>
          <w:id w:val="1464944981"/>
        </w:sdtPr>
        <w:sdtContent/>
      </w:sdt>
      <w:r>
        <w:rPr>
          <w:rFonts w:ascii="Times New Roman" w:eastAsia="Times New Roman" w:hAnsi="Times New Roman" w:cs="Times New Roman"/>
          <w:sz w:val="22"/>
          <w:szCs w:val="22"/>
        </w:rPr>
        <w:t xml:space="preserve">Subcontracting is not allowed.  </w:t>
      </w:r>
    </w:p>
    <w:p w14:paraId="00000056" w14:textId="74BEAB9A" w:rsidR="00E21B31" w:rsidRDefault="00000000" w:rsidP="001A3D9D">
      <w:pPr>
        <w:rPr>
          <w:sz w:val="22"/>
          <w:szCs w:val="22"/>
        </w:rPr>
      </w:pPr>
      <w:bookmarkStart w:id="6" w:name="_heading=h.tl3q9kgadmm8" w:colFirst="0" w:colLast="0"/>
      <w:bookmarkEnd w:id="6"/>
      <w:r>
        <w:t>4</w:t>
      </w:r>
      <w:r>
        <w:tab/>
      </w:r>
      <w:r w:rsidRPr="00967678">
        <w:t>Origin</w:t>
      </w:r>
      <w:r w:rsidRPr="00967678">
        <w:rPr>
          <w:sz w:val="22"/>
          <w:szCs w:val="22"/>
        </w:rPr>
        <w:t xml:space="preserve"> </w:t>
      </w:r>
      <w:r w:rsidRPr="00967678">
        <w:rPr>
          <w:szCs w:val="22"/>
        </w:rPr>
        <w:t xml:space="preserve">and registration </w:t>
      </w:r>
    </w:p>
    <w:sdt>
      <w:sdtPr>
        <w:rPr>
          <w:rFonts w:ascii="Times New Roman" w:eastAsia="Times New Roman" w:hAnsi="Times New Roman" w:cs="Times New Roman"/>
          <w:sz w:val="22"/>
          <w:szCs w:val="22"/>
        </w:rPr>
        <w:tag w:val="goog_rdk_1"/>
        <w:id w:val="-1006357111"/>
      </w:sdtPr>
      <w:sdtContent>
        <w:p w14:paraId="0F327580" w14:textId="66103861" w:rsidR="00E21B31" w:rsidRPr="00B743C1" w:rsidRDefault="00000000" w:rsidP="00AD6E58">
          <w:pPr>
            <w:pBdr>
              <w:top w:val="nil"/>
              <w:left w:val="nil"/>
              <w:bottom w:val="nil"/>
              <w:right w:val="nil"/>
              <w:between w:val="nil"/>
            </w:pBdr>
            <w:spacing w:after="0"/>
            <w:rPr>
              <w:rFonts w:ascii="Times New Roman" w:eastAsia="Times New Roman" w:hAnsi="Times New Roman" w:cs="Times New Roman"/>
              <w:sz w:val="22"/>
              <w:szCs w:val="22"/>
            </w:rPr>
          </w:pPr>
          <w:r w:rsidRPr="001A3D9D">
            <w:rPr>
              <w:rFonts w:ascii="Times New Roman" w:eastAsia="Times New Roman" w:hAnsi="Times New Roman" w:cs="Times New Roman"/>
              <w:sz w:val="22"/>
              <w:szCs w:val="22"/>
            </w:rPr>
            <w:t xml:space="preserve">4.1 </w:t>
          </w:r>
          <w:r w:rsidRPr="001A3D9D">
            <w:rPr>
              <w:rFonts w:ascii="Times New Roman" w:eastAsia="Times New Roman" w:hAnsi="Times New Roman" w:cs="Times New Roman"/>
              <w:sz w:val="22"/>
              <w:szCs w:val="22"/>
            </w:rPr>
            <w:tab/>
            <w:t xml:space="preserve">All supplies under this contract may originate in any country. </w:t>
          </w:r>
        </w:p>
      </w:sdtContent>
    </w:sdt>
    <w:p w14:paraId="00000057" w14:textId="77777777" w:rsidR="00E21B31" w:rsidRDefault="00000000">
      <w:pPr>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4.2</w:t>
      </w:r>
      <w:r>
        <w:rPr>
          <w:rFonts w:ascii="Times New Roman" w:eastAsia="Times New Roman" w:hAnsi="Times New Roman" w:cs="Times New Roman"/>
          <w:sz w:val="22"/>
          <w:szCs w:val="22"/>
        </w:rPr>
        <w:tab/>
        <w:t>When submitting tenders, tenderers must state expressly that all the goods meet the requirements concerning origin and must state the countries of origin. They may be asked to provide additional information in this connection.</w:t>
      </w:r>
    </w:p>
    <w:p w14:paraId="00000058" w14:textId="77777777" w:rsidR="00E21B31" w:rsidRDefault="00000000">
      <w:bookmarkStart w:id="7" w:name="_heading=h.ofhuyx8vjej" w:colFirst="0" w:colLast="0"/>
      <w:bookmarkEnd w:id="7"/>
      <w:r>
        <w:t>5.</w:t>
      </w:r>
      <w:r>
        <w:tab/>
        <w:t>Type of contract</w:t>
      </w:r>
    </w:p>
    <w:p w14:paraId="00000059" w14:textId="2DB1B19C" w:rsidR="00E21B31" w:rsidRPr="00A10B0D" w:rsidRDefault="00000000">
      <w:pPr>
        <w:ind w:left="567"/>
        <w:jc w:val="both"/>
        <w:rPr>
          <w:rFonts w:ascii="Times New Roman" w:eastAsia="Times New Roman" w:hAnsi="Times New Roman" w:cs="Times New Roman"/>
          <w:sz w:val="22"/>
          <w:szCs w:val="22"/>
        </w:rPr>
      </w:pPr>
      <w:r w:rsidRPr="00A10B0D">
        <w:rPr>
          <w:rFonts w:ascii="Times New Roman" w:eastAsia="Times New Roman" w:hAnsi="Times New Roman" w:cs="Times New Roman"/>
          <w:sz w:val="22"/>
          <w:szCs w:val="22"/>
        </w:rPr>
        <w:t>Hybrid</w:t>
      </w:r>
    </w:p>
    <w:p w14:paraId="0000005A" w14:textId="77777777" w:rsidR="00E21B31" w:rsidRPr="00A10B0D" w:rsidRDefault="00000000">
      <w:bookmarkStart w:id="8" w:name="_heading=h.xm15o31pa7la" w:colFirst="0" w:colLast="0"/>
      <w:bookmarkEnd w:id="8"/>
      <w:r w:rsidRPr="00A10B0D">
        <w:t>6.</w:t>
      </w:r>
      <w:r w:rsidRPr="00A10B0D">
        <w:tab/>
        <w:t>Currency</w:t>
      </w:r>
    </w:p>
    <w:p w14:paraId="0000005B" w14:textId="07E1EC17" w:rsidR="00E21B31" w:rsidRPr="00A10B0D" w:rsidRDefault="00000000">
      <w:pPr>
        <w:ind w:left="567"/>
        <w:jc w:val="both"/>
        <w:rPr>
          <w:rFonts w:ascii="Times New Roman" w:eastAsia="Times New Roman" w:hAnsi="Times New Roman" w:cs="Times New Roman"/>
          <w:sz w:val="22"/>
          <w:szCs w:val="22"/>
        </w:rPr>
      </w:pPr>
      <w:r w:rsidRPr="00A10B0D">
        <w:rPr>
          <w:rFonts w:ascii="Times New Roman" w:eastAsia="Times New Roman" w:hAnsi="Times New Roman" w:cs="Times New Roman"/>
          <w:sz w:val="22"/>
          <w:szCs w:val="22"/>
        </w:rPr>
        <w:t>Tenders must be presented in Euro</w:t>
      </w:r>
      <w:r w:rsidRPr="00A10B0D">
        <w:rPr>
          <w:rFonts w:ascii="Times New Roman" w:eastAsia="Times New Roman" w:hAnsi="Times New Roman" w:cs="Times New Roman"/>
          <w:sz w:val="22"/>
          <w:szCs w:val="22"/>
          <w:vertAlign w:val="superscript"/>
        </w:rPr>
        <w:footnoteReference w:id="4"/>
      </w:r>
      <w:r w:rsidRPr="00A10B0D">
        <w:rPr>
          <w:rFonts w:ascii="Times New Roman" w:eastAsia="Times New Roman" w:hAnsi="Times New Roman" w:cs="Times New Roman"/>
          <w:sz w:val="22"/>
          <w:szCs w:val="22"/>
        </w:rPr>
        <w:t>.</w:t>
      </w:r>
    </w:p>
    <w:p w14:paraId="0000005C" w14:textId="77777777" w:rsidR="00E21B31" w:rsidRPr="00A10B0D" w:rsidRDefault="00000000">
      <w:bookmarkStart w:id="9" w:name="_heading=h.94tsttbjs17s" w:colFirst="0" w:colLast="0"/>
      <w:bookmarkEnd w:id="9"/>
      <w:r w:rsidRPr="00A10B0D">
        <w:t>7</w:t>
      </w:r>
      <w:r w:rsidRPr="00A10B0D">
        <w:tab/>
        <w:t>Lots</w:t>
      </w:r>
    </w:p>
    <w:p w14:paraId="0000005E" w14:textId="012AD240" w:rsidR="00E21B31" w:rsidRPr="00A10B0D" w:rsidRDefault="00000000">
      <w:pPr>
        <w:ind w:left="567"/>
        <w:jc w:val="both"/>
        <w:rPr>
          <w:rFonts w:ascii="Times New Roman" w:eastAsia="Times New Roman" w:hAnsi="Times New Roman" w:cs="Times New Roman"/>
        </w:rPr>
      </w:pPr>
      <w:r w:rsidRPr="00A10B0D">
        <w:rPr>
          <w:rFonts w:ascii="Times New Roman" w:eastAsia="Times New Roman" w:hAnsi="Times New Roman" w:cs="Times New Roman"/>
          <w:sz w:val="22"/>
          <w:szCs w:val="22"/>
        </w:rPr>
        <w:t>This tender procedure is not divided into lots.</w:t>
      </w:r>
    </w:p>
    <w:p w14:paraId="0000005F" w14:textId="77777777" w:rsidR="00E21B31" w:rsidRDefault="00000000">
      <w:bookmarkStart w:id="10" w:name="_heading=h.1pggd05irs89" w:colFirst="0" w:colLast="0"/>
      <w:bookmarkEnd w:id="10"/>
      <w:r w:rsidRPr="00A10B0D">
        <w:t>8</w:t>
      </w:r>
      <w:r w:rsidRPr="00A10B0D">
        <w:tab/>
        <w:t>Period of validity</w:t>
      </w:r>
    </w:p>
    <w:p w14:paraId="00000060" w14:textId="77777777" w:rsidR="00E21B31" w:rsidRDefault="00000000">
      <w:pPr>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8.1</w:t>
      </w:r>
      <w:r>
        <w:rPr>
          <w:rFonts w:ascii="Times New Roman" w:eastAsia="Times New Roman" w:hAnsi="Times New Roman" w:cs="Times New Roman"/>
          <w:sz w:val="22"/>
          <w:szCs w:val="22"/>
        </w:rPr>
        <w:tab/>
        <w:t>Tenderers will be bound by their tenders for a period of 90 days from the deadline for the submission of tenders.</w:t>
      </w:r>
    </w:p>
    <w:p w14:paraId="00000061" w14:textId="77777777" w:rsidR="00E21B31" w:rsidRDefault="00000000">
      <w:pPr>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8.2</w:t>
      </w:r>
      <w:r>
        <w:rPr>
          <w:rFonts w:ascii="Times New Roman" w:eastAsia="Times New Roman" w:hAnsi="Times New Roman" w:cs="Times New Roman"/>
          <w:sz w:val="22"/>
          <w:szCs w:val="22"/>
        </w:rPr>
        <w:tab/>
        <w:t>In exceptional cases and prior to the expiry of the original tender validity period, the contracting authority may ask tenderers in writing to extend this period by 40 days. Such requests and the responses to them must be made in writing. Tenderers that agree to do so will not be permitted to modify their tenders and they are bound to extend the validity of their tender guarantees for the revised period of validity of the tender. If they refuse, without forfeiture of their tender guarantees, their participation in the tender procedure will be terminated. In case the contracting authority is required to obtain the recommendation of the panel referred to in Section 2.4.2.1. of the practical guide, the contracting authority may, before the validity period expires, request an extension of the validity of the tenders up to the adoption of that recommendation.</w:t>
      </w:r>
    </w:p>
    <w:p w14:paraId="00000062" w14:textId="77777777" w:rsidR="00E21B31" w:rsidRDefault="00000000">
      <w:pPr>
        <w:ind w:left="567" w:hanging="567"/>
        <w:jc w:val="both"/>
        <w:rPr>
          <w:rFonts w:ascii="Times New Roman" w:eastAsia="Times New Roman" w:hAnsi="Times New Roman" w:cs="Times New Roman"/>
        </w:rPr>
      </w:pPr>
      <w:r>
        <w:rPr>
          <w:rFonts w:ascii="Times New Roman" w:eastAsia="Times New Roman" w:hAnsi="Times New Roman" w:cs="Times New Roman"/>
          <w:sz w:val="22"/>
          <w:szCs w:val="22"/>
        </w:rPr>
        <w:t>8.3</w:t>
      </w:r>
      <w:r>
        <w:rPr>
          <w:rFonts w:ascii="Times New Roman" w:eastAsia="Times New Roman" w:hAnsi="Times New Roman" w:cs="Times New Roman"/>
          <w:sz w:val="22"/>
          <w:szCs w:val="22"/>
        </w:rPr>
        <w:tab/>
        <w:t>The successful tenderer will be bound by its tender for a further period of 60 days. The further period is added to the validity period of the tender irrespective of the date of notification.</w:t>
      </w:r>
    </w:p>
    <w:p w14:paraId="00000063" w14:textId="77777777" w:rsidR="00E21B31" w:rsidRDefault="00000000">
      <w:bookmarkStart w:id="11" w:name="_heading=h.jsqlmbndhtpj" w:colFirst="0" w:colLast="0"/>
      <w:bookmarkEnd w:id="11"/>
      <w:r>
        <w:t>9</w:t>
      </w:r>
      <w:r>
        <w:tab/>
        <w:t>Language of tenders</w:t>
      </w:r>
    </w:p>
    <w:p w14:paraId="00000064" w14:textId="77777777" w:rsidR="00E21B31" w:rsidRDefault="00000000">
      <w:pPr>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9.1</w:t>
      </w:r>
      <w:r>
        <w:rPr>
          <w:rFonts w:ascii="Times New Roman" w:eastAsia="Times New Roman" w:hAnsi="Times New Roman" w:cs="Times New Roman"/>
          <w:sz w:val="22"/>
          <w:szCs w:val="22"/>
        </w:rPr>
        <w:tab/>
        <w:t>The tenders, all correspondence and documents related to the tender exchanged by the tenderer and the contracting authority must be written in the language of the procedure, which is English.</w:t>
      </w:r>
    </w:p>
    <w:p w14:paraId="00000065" w14:textId="77777777" w:rsidR="00E21B31" w:rsidRDefault="00000000">
      <w:pP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If the supporting documents are not written in one of the official languages of the European Union, a translation into the language of the call for tender must be attached. Where the documents are in an official language of the European Union other than English, it is strongly recommended to provide a translation into English, to facilitate evaluation of the documents.</w:t>
      </w:r>
    </w:p>
    <w:p w14:paraId="00000066" w14:textId="77777777" w:rsidR="00E21B31" w:rsidRDefault="00000000">
      <w:bookmarkStart w:id="12" w:name="_heading=h.stywnmjf3vsm" w:colFirst="0" w:colLast="0"/>
      <w:bookmarkEnd w:id="12"/>
      <w:r>
        <w:lastRenderedPageBreak/>
        <w:t>10.</w:t>
      </w:r>
      <w:r>
        <w:tab/>
        <w:t>Submission of tenders</w:t>
      </w:r>
    </w:p>
    <w:p w14:paraId="60B0D950" w14:textId="6F8397B0" w:rsidR="00E21B31" w:rsidRPr="00C05F00" w:rsidRDefault="00000000" w:rsidP="00C05F00">
      <w:pPr>
        <w:rPr>
          <w:rFonts w:ascii="Times New Roman" w:eastAsia="Times New Roman" w:hAnsi="Times New Roman" w:cs="Times New Roman"/>
          <w:sz w:val="22"/>
          <w:szCs w:val="22"/>
        </w:rPr>
      </w:pPr>
      <w:r w:rsidRPr="00C05F00">
        <w:rPr>
          <w:rFonts w:ascii="Times New Roman" w:eastAsia="Times New Roman" w:hAnsi="Times New Roman" w:cs="Times New Roman"/>
          <w:sz w:val="22"/>
          <w:szCs w:val="22"/>
        </w:rPr>
        <w:t xml:space="preserve">10.1 </w:t>
      </w:r>
    </w:p>
    <w:p w14:paraId="3A4C4204" w14:textId="77777777" w:rsidR="00E21B31" w:rsidRDefault="00000000">
      <w:pPr>
        <w:ind w:left="567"/>
        <w:jc w:val="both"/>
        <w:rPr>
          <w:rFonts w:ascii="Times New Roman" w:eastAsia="Times New Roman" w:hAnsi="Times New Roman" w:cs="Times New Roman"/>
          <w:sz w:val="22"/>
          <w:szCs w:val="22"/>
        </w:rPr>
      </w:pPr>
      <w:bookmarkStart w:id="13" w:name="_heading=h.tzleh62gdw8c" w:colFirst="0" w:colLast="0"/>
      <w:bookmarkEnd w:id="13"/>
      <w:r w:rsidRPr="00BC0E01">
        <w:rPr>
          <w:rFonts w:ascii="Times New Roman" w:eastAsia="Times New Roman" w:hAnsi="Times New Roman" w:cs="Times New Roman"/>
          <w:b/>
          <w:bCs/>
          <w:sz w:val="22"/>
          <w:szCs w:val="22"/>
        </w:rPr>
        <w:t>Tenders must be sent to the contracting authority before the deadline specified in Contract Notice.</w:t>
      </w:r>
      <w:r w:rsidRPr="00BC0E01">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Paper submission and electronic submission are accepted. </w:t>
      </w:r>
    </w:p>
    <w:p w14:paraId="00000074" w14:textId="34A39F4C" w:rsidR="00E21B31" w:rsidRPr="00BC0E01" w:rsidRDefault="00000000">
      <w:pPr>
        <w:ind w:left="567"/>
        <w:jc w:val="both"/>
        <w:rPr>
          <w:rFonts w:ascii="Times New Roman" w:eastAsia="Times New Roman" w:hAnsi="Times New Roman" w:cs="Times New Roman"/>
          <w:sz w:val="22"/>
          <w:szCs w:val="22"/>
        </w:rPr>
      </w:pPr>
      <w:r w:rsidRPr="00BC0E01">
        <w:rPr>
          <w:rFonts w:ascii="Times New Roman" w:eastAsia="Times New Roman" w:hAnsi="Times New Roman" w:cs="Times New Roman"/>
          <w:sz w:val="22"/>
          <w:szCs w:val="22"/>
        </w:rPr>
        <w:t>Tenders must include all the documents specified in point 11 of these Instructions and be sent to the following address:</w:t>
      </w:r>
    </w:p>
    <w:p w14:paraId="00000075" w14:textId="77777777" w:rsidR="00E21B31" w:rsidRPr="00BC0E01" w:rsidRDefault="00000000">
      <w:pPr>
        <w:keepNext/>
        <w:keepLines/>
        <w:widowControl w:val="0"/>
        <w:pBdr>
          <w:top w:val="nil"/>
          <w:left w:val="nil"/>
          <w:bottom w:val="nil"/>
          <w:right w:val="nil"/>
          <w:between w:val="nil"/>
        </w:pBdr>
        <w:ind w:left="360" w:right="360"/>
        <w:jc w:val="center"/>
        <w:rPr>
          <w:rFonts w:ascii="Times New Roman" w:eastAsia="Times New Roman" w:hAnsi="Times New Roman" w:cs="Times New Roman"/>
          <w:color w:val="000000"/>
          <w:lang w:val="it-IT"/>
        </w:rPr>
      </w:pPr>
      <w:r w:rsidRPr="00BC0E01">
        <w:rPr>
          <w:rFonts w:ascii="Times New Roman" w:eastAsia="Times New Roman" w:hAnsi="Times New Roman" w:cs="Times New Roman"/>
          <w:sz w:val="22"/>
          <w:szCs w:val="22"/>
          <w:lang w:val="it-IT"/>
        </w:rPr>
        <w:t>Rr. Ismail Qemali 88, H.4, Ap.7 Vlora</w:t>
      </w:r>
    </w:p>
    <w:p w14:paraId="00000076" w14:textId="77777777" w:rsidR="00E21B31" w:rsidRPr="00BC0E01" w:rsidRDefault="00000000">
      <w:pPr>
        <w:ind w:left="567"/>
        <w:jc w:val="both"/>
        <w:rPr>
          <w:rFonts w:ascii="Times New Roman" w:eastAsia="Times New Roman" w:hAnsi="Times New Roman" w:cs="Times New Roman"/>
          <w:sz w:val="22"/>
          <w:szCs w:val="22"/>
        </w:rPr>
      </w:pPr>
      <w:r w:rsidRPr="00BC0E01">
        <w:rPr>
          <w:rFonts w:ascii="Times New Roman" w:eastAsia="Times New Roman" w:hAnsi="Times New Roman" w:cs="Times New Roman"/>
          <w:sz w:val="22"/>
          <w:szCs w:val="22"/>
        </w:rPr>
        <w:t xml:space="preserve">If the tenders are hand </w:t>
      </w:r>
      <w:proofErr w:type="gramStart"/>
      <w:r w:rsidRPr="00BC0E01">
        <w:rPr>
          <w:rFonts w:ascii="Times New Roman" w:eastAsia="Times New Roman" w:hAnsi="Times New Roman" w:cs="Times New Roman"/>
          <w:sz w:val="22"/>
          <w:szCs w:val="22"/>
        </w:rPr>
        <w:t>delivered</w:t>
      </w:r>
      <w:proofErr w:type="gramEnd"/>
      <w:r w:rsidRPr="00BC0E01">
        <w:rPr>
          <w:rFonts w:ascii="Times New Roman" w:eastAsia="Times New Roman" w:hAnsi="Times New Roman" w:cs="Times New Roman"/>
          <w:sz w:val="22"/>
          <w:szCs w:val="22"/>
        </w:rPr>
        <w:t xml:space="preserve"> they should be delivered to the following address:</w:t>
      </w:r>
    </w:p>
    <w:p w14:paraId="329D5D6F" w14:textId="77777777" w:rsidR="00E21B31" w:rsidRPr="00BC0E01" w:rsidRDefault="00000000" w:rsidP="00BC0E01">
      <w:pPr>
        <w:keepNext/>
        <w:keepLines/>
        <w:widowControl w:val="0"/>
        <w:pBdr>
          <w:top w:val="nil"/>
          <w:left w:val="nil"/>
          <w:bottom w:val="nil"/>
          <w:right w:val="nil"/>
          <w:between w:val="nil"/>
        </w:pBdr>
        <w:ind w:left="360" w:right="360"/>
        <w:jc w:val="center"/>
        <w:rPr>
          <w:rFonts w:ascii="Times New Roman" w:eastAsia="Times New Roman" w:hAnsi="Times New Roman" w:cs="Times New Roman"/>
          <w:sz w:val="22"/>
          <w:szCs w:val="22"/>
          <w:lang w:val="it-IT"/>
        </w:rPr>
      </w:pPr>
      <w:r w:rsidRPr="00BC0E01">
        <w:rPr>
          <w:rFonts w:ascii="Times New Roman" w:eastAsia="Times New Roman" w:hAnsi="Times New Roman" w:cs="Times New Roman"/>
          <w:sz w:val="22"/>
          <w:szCs w:val="22"/>
          <w:lang w:val="it-IT"/>
        </w:rPr>
        <w:t>Rr. Ismail Qemali 88, H.4, Ap.7 Vlora</w:t>
      </w:r>
    </w:p>
    <w:p w14:paraId="23BB8A2E" w14:textId="38F5BF48" w:rsidR="00E21B31" w:rsidRPr="00CB7093" w:rsidRDefault="00000000" w:rsidP="00BC0E01">
      <w:pPr>
        <w:keepNext/>
        <w:keepLines/>
        <w:widowControl w:val="0"/>
        <w:pBdr>
          <w:top w:val="nil"/>
          <w:left w:val="nil"/>
          <w:bottom w:val="nil"/>
          <w:right w:val="nil"/>
          <w:between w:val="nil"/>
        </w:pBdr>
        <w:ind w:left="360" w:right="360"/>
        <w:jc w:val="center"/>
        <w:rPr>
          <w:rFonts w:ascii="Times New Roman" w:eastAsia="Times New Roman" w:hAnsi="Times New Roman" w:cs="Times New Roman"/>
          <w:color w:val="000000"/>
        </w:rPr>
      </w:pPr>
      <w:r w:rsidRPr="00CB7093">
        <w:rPr>
          <w:rFonts w:ascii="Times New Roman" w:eastAsia="Times New Roman" w:hAnsi="Times New Roman" w:cs="Times New Roman"/>
          <w:sz w:val="22"/>
          <w:szCs w:val="22"/>
        </w:rPr>
        <w:t>+355 674063020</w:t>
      </w:r>
    </w:p>
    <w:p w14:paraId="00000078" w14:textId="77777777" w:rsidR="00E21B31" w:rsidRPr="00BC0E01" w:rsidRDefault="00000000">
      <w:pPr>
        <w:ind w:left="567"/>
        <w:jc w:val="both"/>
        <w:rPr>
          <w:rFonts w:ascii="Times New Roman" w:eastAsia="Times New Roman" w:hAnsi="Times New Roman" w:cs="Times New Roman"/>
          <w:sz w:val="22"/>
          <w:szCs w:val="22"/>
        </w:rPr>
      </w:pPr>
      <w:r w:rsidRPr="00BC0E01">
        <w:rPr>
          <w:rFonts w:ascii="Times New Roman" w:eastAsia="Times New Roman" w:hAnsi="Times New Roman" w:cs="Times New Roman"/>
          <w:sz w:val="22"/>
          <w:szCs w:val="22"/>
        </w:rPr>
        <w:t>Tenders must comply with the following conditions:</w:t>
      </w:r>
    </w:p>
    <w:p w14:paraId="00000079" w14:textId="796CB48A" w:rsidR="00E21B31" w:rsidRPr="00BC0E01" w:rsidRDefault="00000000">
      <w:pPr>
        <w:ind w:left="567" w:hanging="567"/>
        <w:jc w:val="both"/>
        <w:rPr>
          <w:rFonts w:ascii="Times New Roman" w:eastAsia="Times New Roman" w:hAnsi="Times New Roman" w:cs="Times New Roman"/>
        </w:rPr>
      </w:pPr>
      <w:bookmarkStart w:id="14" w:name="_heading=h.j4sr158skle5" w:colFirst="0" w:colLast="0"/>
      <w:bookmarkEnd w:id="14"/>
      <w:r w:rsidRPr="00BC0E01">
        <w:rPr>
          <w:rFonts w:ascii="Times New Roman" w:eastAsia="Times New Roman" w:hAnsi="Times New Roman" w:cs="Times New Roman"/>
          <w:sz w:val="22"/>
          <w:szCs w:val="22"/>
        </w:rPr>
        <w:t>10.2</w:t>
      </w:r>
      <w:r w:rsidRPr="00BC0E01">
        <w:rPr>
          <w:rFonts w:ascii="Times New Roman" w:eastAsia="Times New Roman" w:hAnsi="Times New Roman" w:cs="Times New Roman"/>
          <w:sz w:val="22"/>
          <w:szCs w:val="22"/>
        </w:rPr>
        <w:tab/>
      </w:r>
      <w:r w:rsidRPr="00555AF6">
        <w:rPr>
          <w:rFonts w:ascii="Times New Roman" w:eastAsia="Times New Roman" w:hAnsi="Times New Roman" w:cs="Times New Roman"/>
          <w:sz w:val="22"/>
          <w:szCs w:val="22"/>
        </w:rPr>
        <w:t>In case of paper submission, all tenders must be submitted in one original, marked ‘original’, and one copy signed in the same way as the original and marked ‘copy’.</w:t>
      </w:r>
      <w:r w:rsidRPr="00BC0E01">
        <w:rPr>
          <w:rFonts w:ascii="Times New Roman" w:eastAsia="Times New Roman" w:hAnsi="Times New Roman" w:cs="Times New Roman"/>
          <w:sz w:val="22"/>
          <w:szCs w:val="22"/>
        </w:rPr>
        <w:t xml:space="preserve"> </w:t>
      </w:r>
    </w:p>
    <w:p w14:paraId="0000007A" w14:textId="77777777" w:rsidR="00E21B31" w:rsidRPr="00BC0E01" w:rsidRDefault="00000000">
      <w:pPr>
        <w:ind w:left="567" w:hanging="567"/>
        <w:jc w:val="both"/>
        <w:rPr>
          <w:rFonts w:ascii="Times New Roman" w:eastAsia="Times New Roman" w:hAnsi="Times New Roman" w:cs="Times New Roman"/>
          <w:sz w:val="22"/>
          <w:szCs w:val="22"/>
        </w:rPr>
      </w:pPr>
      <w:r w:rsidRPr="00BC0E01">
        <w:rPr>
          <w:rFonts w:ascii="Times New Roman" w:eastAsia="Times New Roman" w:hAnsi="Times New Roman" w:cs="Times New Roman"/>
          <w:sz w:val="22"/>
          <w:szCs w:val="22"/>
        </w:rPr>
        <w:t>10.3</w:t>
      </w:r>
      <w:r w:rsidRPr="00BC0E01">
        <w:rPr>
          <w:rFonts w:ascii="Times New Roman" w:eastAsia="Times New Roman" w:hAnsi="Times New Roman" w:cs="Times New Roman"/>
          <w:sz w:val="22"/>
          <w:szCs w:val="22"/>
        </w:rPr>
        <w:tab/>
        <w:t>The tenders should be submitted:</w:t>
      </w:r>
    </w:p>
    <w:p w14:paraId="0000007B" w14:textId="77777777" w:rsidR="00E21B31" w:rsidRPr="00BC0E01" w:rsidRDefault="00000000">
      <w:pPr>
        <w:ind w:left="1134" w:hanging="567"/>
        <w:jc w:val="both"/>
        <w:rPr>
          <w:rFonts w:ascii="Times New Roman" w:eastAsia="Times New Roman" w:hAnsi="Times New Roman" w:cs="Times New Roman"/>
          <w:sz w:val="22"/>
          <w:szCs w:val="22"/>
        </w:rPr>
      </w:pPr>
      <w:r w:rsidRPr="00BC0E01">
        <w:rPr>
          <w:rFonts w:ascii="Times New Roman" w:eastAsia="Times New Roman" w:hAnsi="Times New Roman" w:cs="Times New Roman"/>
          <w:sz w:val="22"/>
          <w:szCs w:val="22"/>
        </w:rPr>
        <w:t>(a)</w:t>
      </w:r>
      <w:r w:rsidRPr="00BC0E01">
        <w:rPr>
          <w:rFonts w:ascii="Times New Roman" w:eastAsia="Times New Roman" w:hAnsi="Times New Roman" w:cs="Times New Roman"/>
          <w:sz w:val="22"/>
          <w:szCs w:val="22"/>
        </w:rPr>
        <w:tab/>
        <w:t>either by post or by courier service, in which case the evidence shall be constituted by the postmark or the date of the deposit slip</w:t>
      </w:r>
      <w:r w:rsidRPr="00BC0E01">
        <w:rPr>
          <w:rFonts w:ascii="Times New Roman" w:eastAsia="Times New Roman" w:hAnsi="Times New Roman" w:cs="Times New Roman"/>
          <w:sz w:val="22"/>
          <w:szCs w:val="22"/>
          <w:vertAlign w:val="superscript"/>
        </w:rPr>
        <w:footnoteReference w:id="5"/>
      </w:r>
    </w:p>
    <w:p w14:paraId="0000007C" w14:textId="77777777" w:rsidR="00E21B31" w:rsidRDefault="00000000">
      <w:pPr>
        <w:ind w:left="1134" w:hanging="567"/>
        <w:jc w:val="both"/>
        <w:rPr>
          <w:rFonts w:ascii="Times New Roman" w:eastAsia="Times New Roman" w:hAnsi="Times New Roman" w:cs="Times New Roman"/>
          <w:sz w:val="22"/>
          <w:szCs w:val="22"/>
          <w:highlight w:val="lightGray"/>
        </w:rPr>
      </w:pPr>
      <w:r w:rsidRPr="00BC0E01">
        <w:rPr>
          <w:rFonts w:ascii="Times New Roman" w:eastAsia="Times New Roman" w:hAnsi="Times New Roman" w:cs="Times New Roman"/>
          <w:sz w:val="22"/>
          <w:szCs w:val="22"/>
        </w:rPr>
        <w:t>(b)</w:t>
      </w:r>
      <w:r w:rsidRPr="00BC0E01">
        <w:rPr>
          <w:rFonts w:ascii="Times New Roman" w:eastAsia="Times New Roman" w:hAnsi="Times New Roman" w:cs="Times New Roman"/>
          <w:sz w:val="22"/>
          <w:szCs w:val="22"/>
        </w:rPr>
        <w:tab/>
        <w:t>or by hand-delivery to the premises of the contracting authority by the participant in person or by an agent, in which case the evidence shall be constituted by the acknowledgment of receipt</w:t>
      </w:r>
      <w:r>
        <w:rPr>
          <w:rFonts w:ascii="Times New Roman" w:eastAsia="Times New Roman" w:hAnsi="Times New Roman" w:cs="Times New Roman"/>
          <w:sz w:val="22"/>
          <w:szCs w:val="22"/>
          <w:highlight w:val="lightGray"/>
        </w:rPr>
        <w:t xml:space="preserve">. </w:t>
      </w:r>
    </w:p>
    <w:p w14:paraId="0000007D" w14:textId="77777777" w:rsidR="00E21B31" w:rsidRPr="00A10B0D" w:rsidRDefault="00000000">
      <w:pPr>
        <w:ind w:left="567"/>
        <w:jc w:val="both"/>
        <w:rPr>
          <w:rFonts w:ascii="Times New Roman" w:eastAsia="Times New Roman" w:hAnsi="Times New Roman" w:cs="Times New Roman"/>
          <w:sz w:val="22"/>
          <w:szCs w:val="22"/>
        </w:rPr>
      </w:pPr>
      <w:r w:rsidRPr="00A10B0D">
        <w:rPr>
          <w:rFonts w:ascii="Times New Roman" w:eastAsia="Times New Roman" w:hAnsi="Times New Roman" w:cs="Times New Roman"/>
          <w:sz w:val="22"/>
          <w:szCs w:val="22"/>
        </w:rPr>
        <w:t xml:space="preserve">The contracting authority may, for reasons of administrative efficiency, reject any application or tender submitted on time to the postal service but received, for any reason beyond the contracting authority's control, after the effective date of approval of the short-list report or of the evaluation report, if accepting applications or tenders that were submitted on time but arrived late would considerably delay the evaluation procedure or </w:t>
      </w:r>
      <w:proofErr w:type="spellStart"/>
      <w:r w:rsidRPr="00A10B0D">
        <w:rPr>
          <w:rFonts w:ascii="Times New Roman" w:eastAsia="Times New Roman" w:hAnsi="Times New Roman" w:cs="Times New Roman"/>
          <w:sz w:val="22"/>
          <w:szCs w:val="22"/>
        </w:rPr>
        <w:t>jeopardise</w:t>
      </w:r>
      <w:proofErr w:type="spellEnd"/>
      <w:r w:rsidRPr="00A10B0D">
        <w:rPr>
          <w:rFonts w:ascii="Times New Roman" w:eastAsia="Times New Roman" w:hAnsi="Times New Roman" w:cs="Times New Roman"/>
          <w:sz w:val="22"/>
          <w:szCs w:val="22"/>
        </w:rPr>
        <w:t xml:space="preserve"> decisions already taken and notified.</w:t>
      </w:r>
    </w:p>
    <w:p w14:paraId="0000007E" w14:textId="77777777" w:rsidR="00E21B31" w:rsidRPr="00A10B0D" w:rsidRDefault="00000000">
      <w:pPr>
        <w:ind w:left="567" w:hanging="567"/>
        <w:jc w:val="both"/>
        <w:rPr>
          <w:rFonts w:ascii="Times New Roman" w:eastAsia="Times New Roman" w:hAnsi="Times New Roman" w:cs="Times New Roman"/>
          <w:sz w:val="22"/>
          <w:szCs w:val="22"/>
        </w:rPr>
      </w:pPr>
      <w:r w:rsidRPr="00A10B0D">
        <w:rPr>
          <w:rFonts w:ascii="Times New Roman" w:eastAsia="Times New Roman" w:hAnsi="Times New Roman" w:cs="Times New Roman"/>
          <w:sz w:val="22"/>
          <w:szCs w:val="22"/>
        </w:rPr>
        <w:t>10.4</w:t>
      </w:r>
      <w:r w:rsidRPr="00A10B0D">
        <w:rPr>
          <w:rFonts w:ascii="Times New Roman" w:eastAsia="Times New Roman" w:hAnsi="Times New Roman" w:cs="Times New Roman"/>
          <w:sz w:val="22"/>
          <w:szCs w:val="22"/>
        </w:rPr>
        <w:tab/>
        <w:t>All tenders, including annexes and all supporting documents, must be submitted in a sealed envelope bearing only:</w:t>
      </w:r>
    </w:p>
    <w:p w14:paraId="0000007F" w14:textId="77777777" w:rsidR="00E21B31" w:rsidRPr="001A3D9D" w:rsidRDefault="00000000">
      <w:pPr>
        <w:ind w:left="1134" w:hanging="283"/>
        <w:jc w:val="both"/>
        <w:rPr>
          <w:rFonts w:ascii="Times New Roman" w:eastAsia="Times New Roman" w:hAnsi="Times New Roman" w:cs="Times New Roman"/>
          <w:sz w:val="22"/>
          <w:szCs w:val="22"/>
        </w:rPr>
      </w:pPr>
      <w:r w:rsidRPr="00A10B0D">
        <w:rPr>
          <w:rFonts w:ascii="Times New Roman" w:eastAsia="Times New Roman" w:hAnsi="Times New Roman" w:cs="Times New Roman"/>
          <w:sz w:val="22"/>
          <w:szCs w:val="22"/>
        </w:rPr>
        <w:t>a)</w:t>
      </w:r>
      <w:r w:rsidRPr="00A10B0D">
        <w:rPr>
          <w:rFonts w:ascii="Times New Roman" w:eastAsia="Times New Roman" w:hAnsi="Times New Roman" w:cs="Times New Roman"/>
          <w:sz w:val="22"/>
          <w:szCs w:val="22"/>
        </w:rPr>
        <w:tab/>
      </w:r>
      <w:r w:rsidRPr="001A3D9D">
        <w:rPr>
          <w:rFonts w:ascii="Times New Roman" w:eastAsia="Times New Roman" w:hAnsi="Times New Roman" w:cs="Times New Roman"/>
          <w:sz w:val="22"/>
          <w:szCs w:val="22"/>
        </w:rPr>
        <w:t>the above address;</w:t>
      </w:r>
    </w:p>
    <w:p w14:paraId="00000080" w14:textId="7A479457" w:rsidR="00E21B31" w:rsidRPr="00555AF6" w:rsidRDefault="00000000">
      <w:pPr>
        <w:ind w:left="1134" w:hanging="283"/>
        <w:jc w:val="both"/>
        <w:rPr>
          <w:rFonts w:ascii="Times New Roman" w:eastAsia="Times New Roman" w:hAnsi="Times New Roman" w:cs="Times New Roman"/>
          <w:sz w:val="22"/>
          <w:szCs w:val="22"/>
        </w:rPr>
      </w:pPr>
      <w:r w:rsidRPr="001A3D9D">
        <w:rPr>
          <w:rFonts w:ascii="Times New Roman" w:eastAsia="Times New Roman" w:hAnsi="Times New Roman" w:cs="Times New Roman"/>
          <w:sz w:val="22"/>
          <w:szCs w:val="22"/>
        </w:rPr>
        <w:t>b)</w:t>
      </w:r>
      <w:r w:rsidRPr="001A3D9D">
        <w:rPr>
          <w:rFonts w:ascii="Times New Roman" w:eastAsia="Times New Roman" w:hAnsi="Times New Roman" w:cs="Times New Roman"/>
          <w:sz w:val="22"/>
          <w:szCs w:val="22"/>
        </w:rPr>
        <w:tab/>
        <w:t>the reference code of this tender procedure, i.e. PP01_</w:t>
      </w:r>
      <w:r w:rsidRPr="00555AF6">
        <w:rPr>
          <w:rFonts w:ascii="Times New Roman" w:eastAsia="Times New Roman" w:hAnsi="Times New Roman" w:cs="Times New Roman"/>
          <w:sz w:val="22"/>
          <w:szCs w:val="22"/>
        </w:rPr>
        <w:t>2026_4_PUMPS_AID 013244-01-2</w:t>
      </w:r>
    </w:p>
    <w:p w14:paraId="00000082" w14:textId="712D6C5C" w:rsidR="00E21B31" w:rsidRPr="001A3D9D" w:rsidRDefault="00000000">
      <w:pPr>
        <w:ind w:left="1134" w:hanging="283"/>
        <w:jc w:val="both"/>
        <w:rPr>
          <w:rFonts w:ascii="Times New Roman" w:eastAsia="Times New Roman" w:hAnsi="Times New Roman" w:cs="Times New Roman"/>
          <w:sz w:val="22"/>
          <w:szCs w:val="22"/>
        </w:rPr>
      </w:pPr>
      <w:sdt>
        <w:sdtPr>
          <w:tag w:val="goog_rdk_2"/>
          <w:id w:val="-921602146"/>
        </w:sdtPr>
        <w:sdtContent/>
      </w:sdt>
      <w:r w:rsidRPr="00555AF6">
        <w:rPr>
          <w:rFonts w:ascii="Times New Roman" w:eastAsia="Times New Roman" w:hAnsi="Times New Roman" w:cs="Times New Roman"/>
          <w:sz w:val="22"/>
          <w:szCs w:val="22"/>
        </w:rPr>
        <w:t>c)</w:t>
      </w:r>
      <w:r w:rsidRPr="00555AF6">
        <w:rPr>
          <w:rFonts w:ascii="Times New Roman" w:eastAsia="Times New Roman" w:hAnsi="Times New Roman" w:cs="Times New Roman"/>
          <w:sz w:val="22"/>
          <w:szCs w:val="22"/>
        </w:rPr>
        <w:tab/>
        <w:t xml:space="preserve">the words ‘Not to be opened before the tender opening session’ in the language of the tender dossier and </w:t>
      </w:r>
      <w:proofErr w:type="spellStart"/>
      <w:r w:rsidRPr="00555AF6">
        <w:rPr>
          <w:rFonts w:ascii="Times New Roman" w:eastAsia="Times New Roman" w:hAnsi="Times New Roman" w:cs="Times New Roman"/>
          <w:sz w:val="22"/>
          <w:szCs w:val="22"/>
        </w:rPr>
        <w:t>and</w:t>
      </w:r>
      <w:proofErr w:type="spellEnd"/>
      <w:r w:rsidRPr="00555AF6">
        <w:rPr>
          <w:rFonts w:ascii="Times New Roman" w:eastAsia="Times New Roman" w:hAnsi="Times New Roman" w:cs="Times New Roman"/>
          <w:sz w:val="22"/>
          <w:szCs w:val="22"/>
        </w:rPr>
        <w:t xml:space="preserve"> “</w:t>
      </w:r>
      <w:proofErr w:type="spellStart"/>
      <w:r w:rsidRPr="00555AF6">
        <w:rPr>
          <w:rFonts w:ascii="Times New Roman" w:eastAsia="Times New Roman" w:hAnsi="Times New Roman" w:cs="Times New Roman"/>
          <w:sz w:val="22"/>
          <w:szCs w:val="22"/>
        </w:rPr>
        <w:t>Të</w:t>
      </w:r>
      <w:proofErr w:type="spellEnd"/>
      <w:r w:rsidRPr="00555AF6">
        <w:rPr>
          <w:rFonts w:ascii="Times New Roman" w:eastAsia="Times New Roman" w:hAnsi="Times New Roman" w:cs="Times New Roman"/>
          <w:sz w:val="22"/>
          <w:szCs w:val="22"/>
        </w:rPr>
        <w:t xml:space="preserve"> </w:t>
      </w:r>
      <w:proofErr w:type="spellStart"/>
      <w:r w:rsidRPr="00555AF6">
        <w:rPr>
          <w:rFonts w:ascii="Times New Roman" w:eastAsia="Times New Roman" w:hAnsi="Times New Roman" w:cs="Times New Roman"/>
          <w:sz w:val="22"/>
          <w:szCs w:val="22"/>
        </w:rPr>
        <w:t>mos</w:t>
      </w:r>
      <w:proofErr w:type="spellEnd"/>
      <w:r w:rsidRPr="00555AF6">
        <w:rPr>
          <w:rFonts w:ascii="Times New Roman" w:eastAsia="Times New Roman" w:hAnsi="Times New Roman" w:cs="Times New Roman"/>
          <w:sz w:val="22"/>
          <w:szCs w:val="22"/>
        </w:rPr>
        <w:t xml:space="preserve"> </w:t>
      </w:r>
      <w:proofErr w:type="spellStart"/>
      <w:r w:rsidRPr="00555AF6">
        <w:rPr>
          <w:rFonts w:ascii="Times New Roman" w:eastAsia="Times New Roman" w:hAnsi="Times New Roman" w:cs="Times New Roman"/>
          <w:sz w:val="22"/>
          <w:szCs w:val="22"/>
        </w:rPr>
        <w:t>hapet</w:t>
      </w:r>
      <w:proofErr w:type="spellEnd"/>
      <w:r w:rsidRPr="00555AF6">
        <w:rPr>
          <w:rFonts w:ascii="Times New Roman" w:eastAsia="Times New Roman" w:hAnsi="Times New Roman" w:cs="Times New Roman"/>
          <w:sz w:val="22"/>
          <w:szCs w:val="22"/>
        </w:rPr>
        <w:t xml:space="preserve"> para </w:t>
      </w:r>
      <w:proofErr w:type="spellStart"/>
      <w:r w:rsidRPr="00555AF6">
        <w:rPr>
          <w:rFonts w:ascii="Times New Roman" w:eastAsia="Times New Roman" w:hAnsi="Times New Roman" w:cs="Times New Roman"/>
          <w:sz w:val="22"/>
          <w:szCs w:val="22"/>
        </w:rPr>
        <w:t>çeljes</w:t>
      </w:r>
      <w:proofErr w:type="spellEnd"/>
      <w:r w:rsidRPr="00555AF6">
        <w:rPr>
          <w:rFonts w:ascii="Times New Roman" w:eastAsia="Times New Roman" w:hAnsi="Times New Roman" w:cs="Times New Roman"/>
          <w:sz w:val="22"/>
          <w:szCs w:val="22"/>
        </w:rPr>
        <w:t xml:space="preserve"> </w:t>
      </w:r>
      <w:proofErr w:type="spellStart"/>
      <w:r w:rsidRPr="00555AF6">
        <w:rPr>
          <w:rFonts w:ascii="Times New Roman" w:eastAsia="Times New Roman" w:hAnsi="Times New Roman" w:cs="Times New Roman"/>
          <w:sz w:val="22"/>
          <w:szCs w:val="22"/>
        </w:rPr>
        <w:t>së</w:t>
      </w:r>
      <w:proofErr w:type="spellEnd"/>
      <w:r w:rsidRPr="00555AF6">
        <w:rPr>
          <w:rFonts w:ascii="Times New Roman" w:eastAsia="Times New Roman" w:hAnsi="Times New Roman" w:cs="Times New Roman"/>
          <w:sz w:val="22"/>
          <w:szCs w:val="22"/>
        </w:rPr>
        <w:t xml:space="preserve"> </w:t>
      </w:r>
      <w:proofErr w:type="spellStart"/>
      <w:r w:rsidRPr="00555AF6">
        <w:rPr>
          <w:rFonts w:ascii="Times New Roman" w:eastAsia="Times New Roman" w:hAnsi="Times New Roman" w:cs="Times New Roman"/>
          <w:sz w:val="22"/>
          <w:szCs w:val="22"/>
        </w:rPr>
        <w:t>tenderit</w:t>
      </w:r>
      <w:proofErr w:type="spellEnd"/>
      <w:r w:rsidRPr="00555AF6">
        <w:rPr>
          <w:rFonts w:ascii="Times New Roman" w:eastAsia="Times New Roman" w:hAnsi="Times New Roman" w:cs="Times New Roman"/>
          <w:sz w:val="22"/>
          <w:szCs w:val="22"/>
        </w:rPr>
        <w:t>”.</w:t>
      </w:r>
    </w:p>
    <w:p w14:paraId="00000083" w14:textId="65864F2E" w:rsidR="00E21B31" w:rsidRPr="001A3D9D" w:rsidRDefault="00000000">
      <w:pPr>
        <w:ind w:left="1134"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w:t>
      </w:r>
      <w:r w:rsidRPr="001A3D9D">
        <w:rPr>
          <w:rFonts w:ascii="Times New Roman" w:eastAsia="Times New Roman" w:hAnsi="Times New Roman" w:cs="Times New Roman"/>
          <w:sz w:val="22"/>
          <w:szCs w:val="22"/>
        </w:rPr>
        <w:t>)</w:t>
      </w:r>
      <w:r w:rsidRPr="001A3D9D">
        <w:rPr>
          <w:rFonts w:ascii="Times New Roman" w:eastAsia="Times New Roman" w:hAnsi="Times New Roman" w:cs="Times New Roman"/>
          <w:sz w:val="22"/>
          <w:szCs w:val="22"/>
        </w:rPr>
        <w:tab/>
        <w:t>the name of the tenderer.</w:t>
      </w:r>
    </w:p>
    <w:p w14:paraId="00000084" w14:textId="5D6647D4" w:rsidR="00E21B31" w:rsidRPr="001A3D9D" w:rsidRDefault="00000000">
      <w:pPr>
        <w:ind w:left="567"/>
        <w:jc w:val="both"/>
        <w:rPr>
          <w:rFonts w:ascii="Times New Roman" w:eastAsia="Times New Roman" w:hAnsi="Times New Roman" w:cs="Times New Roman"/>
          <w:sz w:val="22"/>
          <w:szCs w:val="22"/>
        </w:rPr>
      </w:pPr>
      <w:bookmarkStart w:id="15" w:name="_heading=h.f6qg9p7jahi4" w:colFirst="0" w:colLast="0"/>
      <w:bookmarkEnd w:id="15"/>
      <w:r w:rsidRPr="001A3D9D">
        <w:rPr>
          <w:rFonts w:ascii="Times New Roman" w:eastAsia="Times New Roman" w:hAnsi="Times New Roman" w:cs="Times New Roman"/>
          <w:sz w:val="22"/>
          <w:szCs w:val="22"/>
        </w:rPr>
        <w:lastRenderedPageBreak/>
        <w:t>The technical and financial offers must be placed together in a sealed envelope. The envelope should then be placed in another single sealed envelope/package, unless their volume requires a separate submission for each lot.</w:t>
      </w:r>
    </w:p>
    <w:p w14:paraId="00000085" w14:textId="05D1DCEE" w:rsidR="00E21B31" w:rsidRPr="001A3D9D" w:rsidRDefault="00000000">
      <w:pPr>
        <w:keepNext/>
        <w:ind w:left="567"/>
        <w:jc w:val="both"/>
        <w:rPr>
          <w:rFonts w:ascii="Times New Roman" w:eastAsia="Times New Roman" w:hAnsi="Times New Roman" w:cs="Times New Roman"/>
          <w:sz w:val="22"/>
          <w:szCs w:val="22"/>
        </w:rPr>
      </w:pPr>
      <w:r w:rsidRPr="001A3D9D">
        <w:rPr>
          <w:rFonts w:ascii="Times New Roman" w:eastAsia="Times New Roman" w:hAnsi="Times New Roman" w:cs="Times New Roman"/>
          <w:sz w:val="22"/>
          <w:szCs w:val="22"/>
        </w:rPr>
        <w:t>E-mail submission:</w:t>
      </w:r>
    </w:p>
    <w:p w14:paraId="00000086" w14:textId="1EB0D389" w:rsidR="00E21B31" w:rsidRPr="001A3D9D" w:rsidRDefault="00000000">
      <w:pPr>
        <w:ind w:left="567"/>
        <w:jc w:val="both"/>
        <w:rPr>
          <w:rFonts w:ascii="Times New Roman" w:eastAsia="Times New Roman" w:hAnsi="Times New Roman" w:cs="Times New Roman"/>
          <w:sz w:val="22"/>
          <w:szCs w:val="22"/>
        </w:rPr>
      </w:pPr>
      <w:r w:rsidRPr="001A3D9D">
        <w:rPr>
          <w:rFonts w:ascii="Times New Roman" w:eastAsia="Times New Roman" w:hAnsi="Times New Roman" w:cs="Times New Roman"/>
          <w:sz w:val="22"/>
          <w:szCs w:val="22"/>
        </w:rPr>
        <w:t xml:space="preserve">Tenders must be sent to the contracting authority by e-mail to </w:t>
      </w:r>
      <w:hyperlink r:id="rId8" w:tgtFrame="_blank" w:history="1">
        <w:r w:rsidR="0011046E" w:rsidRPr="0011046E">
          <w:rPr>
            <w:rStyle w:val="Hyperlink"/>
            <w:rFonts w:ascii="Times New Roman" w:eastAsia="Times New Roman" w:hAnsi="Times New Roman" w:cs="Times New Roman"/>
            <w:sz w:val="22"/>
            <w:szCs w:val="22"/>
          </w:rPr>
          <w:t>celimilano@postecert.it</w:t>
        </w:r>
      </w:hyperlink>
      <w:r w:rsidR="0011046E">
        <w:rPr>
          <w:rFonts w:ascii="Times New Roman" w:eastAsia="Times New Roman" w:hAnsi="Times New Roman" w:cs="Times New Roman"/>
          <w:sz w:val="22"/>
          <w:szCs w:val="22"/>
        </w:rPr>
        <w:t xml:space="preserve"> with cc to albania@celim.it </w:t>
      </w:r>
      <w:hyperlink r:id="rId9" w:history="1"/>
      <w:r w:rsidRPr="001A3D9D">
        <w:rPr>
          <w:rFonts w:ascii="Times New Roman" w:eastAsia="Times New Roman" w:hAnsi="Times New Roman" w:cs="Times New Roman"/>
          <w:sz w:val="22"/>
          <w:szCs w:val="22"/>
        </w:rPr>
        <w:t xml:space="preserve">. </w:t>
      </w:r>
    </w:p>
    <w:p w14:paraId="00000087" w14:textId="77777777" w:rsidR="00E21B31" w:rsidRPr="001A3D9D" w:rsidRDefault="00000000">
      <w:pPr>
        <w:ind w:left="567"/>
        <w:jc w:val="both"/>
        <w:rPr>
          <w:rFonts w:ascii="Times New Roman" w:eastAsia="Times New Roman" w:hAnsi="Times New Roman" w:cs="Times New Roman"/>
          <w:sz w:val="22"/>
          <w:szCs w:val="22"/>
        </w:rPr>
      </w:pPr>
      <w:r w:rsidRPr="001A3D9D">
        <w:rPr>
          <w:rFonts w:ascii="Times New Roman" w:eastAsia="Times New Roman" w:hAnsi="Times New Roman" w:cs="Times New Roman"/>
          <w:sz w:val="22"/>
          <w:szCs w:val="22"/>
        </w:rPr>
        <w:t>Tenderers must ensure that their submitted tenders contain all the information and documents required by the contracting authority at the time of submission as set out in the procurement documents.</w:t>
      </w:r>
    </w:p>
    <w:p w14:paraId="00000088" w14:textId="4CF39FC9" w:rsidR="00E21B31" w:rsidRDefault="00000000">
      <w:pPr>
        <w:ind w:left="567"/>
        <w:jc w:val="both"/>
        <w:rPr>
          <w:rFonts w:ascii="Times New Roman" w:eastAsia="Times New Roman" w:hAnsi="Times New Roman" w:cs="Times New Roman"/>
          <w:sz w:val="22"/>
          <w:szCs w:val="22"/>
        </w:rPr>
      </w:pPr>
      <w:r w:rsidRPr="001A3D9D">
        <w:rPr>
          <w:rFonts w:ascii="Times New Roman" w:eastAsia="Times New Roman" w:hAnsi="Times New Roman" w:cs="Times New Roman"/>
          <w:sz w:val="22"/>
          <w:szCs w:val="22"/>
        </w:rPr>
        <w:t>The hand-signed original(s) Declaration on Honour on exclusion and selection criteria must only be sent to the contracting authority upon request.</w:t>
      </w:r>
    </w:p>
    <w:p w14:paraId="00000089" w14:textId="77777777" w:rsidR="00E21B31" w:rsidRDefault="00000000">
      <w:bookmarkStart w:id="16" w:name="_heading=h.3mi8f8wu8a4x" w:colFirst="0" w:colLast="0"/>
      <w:bookmarkEnd w:id="16"/>
      <w:r>
        <w:t>11.</w:t>
      </w:r>
      <w:r>
        <w:tab/>
        <w:t>Content of tenders</w:t>
      </w:r>
    </w:p>
    <w:p w14:paraId="00000090" w14:textId="56B4B17A" w:rsidR="00E21B31" w:rsidRPr="00AF286E" w:rsidRDefault="00000000">
      <w:pPr>
        <w:pBdr>
          <w:top w:val="nil"/>
          <w:left w:val="nil"/>
          <w:bottom w:val="nil"/>
          <w:right w:val="nil"/>
          <w:between w:val="nil"/>
        </w:pBdr>
        <w:ind w:left="567"/>
        <w:jc w:val="both"/>
        <w:rPr>
          <w:rFonts w:ascii="Times New Roman" w:eastAsia="Times New Roman" w:hAnsi="Times New Roman" w:cs="Times New Roman"/>
          <w:color w:val="000000"/>
          <w:sz w:val="22"/>
          <w:szCs w:val="22"/>
        </w:rPr>
      </w:pPr>
      <w:r w:rsidRPr="00AF286E">
        <w:rPr>
          <w:rFonts w:ascii="Times New Roman" w:eastAsia="Times New Roman" w:hAnsi="Times New Roman" w:cs="Times New Roman"/>
          <w:color w:val="000000"/>
          <w:sz w:val="22"/>
          <w:szCs w:val="22"/>
        </w:rPr>
        <w:t>Paper submission:</w:t>
      </w:r>
      <w:r w:rsidRPr="00AF286E">
        <w:rPr>
          <w:rFonts w:ascii="Times New Roman" w:eastAsia="Times New Roman" w:hAnsi="Times New Roman" w:cs="Times New Roman"/>
          <w:b/>
          <w:bCs/>
          <w:color w:val="000000"/>
          <w:sz w:val="22"/>
          <w:szCs w:val="22"/>
        </w:rPr>
        <w:t xml:space="preserve"> </w:t>
      </w:r>
      <w:r w:rsidRPr="00AF286E">
        <w:rPr>
          <w:rFonts w:ascii="Times New Roman" w:eastAsia="Times New Roman" w:hAnsi="Times New Roman" w:cs="Times New Roman"/>
          <w:color w:val="000000"/>
          <w:sz w:val="22"/>
          <w:szCs w:val="22"/>
        </w:rPr>
        <w:t>The tender must include a technical offer and a financial offer, which must be submitted in separate envelopes either by post or by hand-delivery.</w:t>
      </w:r>
    </w:p>
    <w:p w14:paraId="00000091" w14:textId="6A086D40" w:rsidR="00E21B31" w:rsidRPr="00AF286E" w:rsidRDefault="00000000">
      <w:pPr>
        <w:pBdr>
          <w:top w:val="nil"/>
          <w:left w:val="nil"/>
          <w:bottom w:val="nil"/>
          <w:right w:val="nil"/>
          <w:between w:val="nil"/>
        </w:pBdr>
        <w:ind w:left="567"/>
        <w:jc w:val="both"/>
        <w:rPr>
          <w:rFonts w:ascii="Times New Roman" w:eastAsia="Times New Roman" w:hAnsi="Times New Roman" w:cs="Times New Roman"/>
          <w:color w:val="000000"/>
          <w:sz w:val="22"/>
          <w:szCs w:val="22"/>
        </w:rPr>
      </w:pPr>
      <w:bookmarkStart w:id="17" w:name="_heading=h.c1j5dqpm6iks" w:colFirst="0" w:colLast="0"/>
      <w:bookmarkEnd w:id="17"/>
      <w:r w:rsidRPr="00AF286E">
        <w:rPr>
          <w:rFonts w:ascii="Times New Roman" w:eastAsia="Times New Roman" w:hAnsi="Times New Roman" w:cs="Times New Roman"/>
          <w:color w:val="000000"/>
          <w:sz w:val="22"/>
          <w:szCs w:val="22"/>
        </w:rPr>
        <w:t>E-mail submission:</w:t>
      </w:r>
      <w:r w:rsidRPr="00AF286E">
        <w:rPr>
          <w:rFonts w:ascii="Times New Roman" w:eastAsia="Times New Roman" w:hAnsi="Times New Roman" w:cs="Times New Roman"/>
          <w:b/>
          <w:bCs/>
          <w:color w:val="000000"/>
          <w:sz w:val="22"/>
          <w:szCs w:val="22"/>
        </w:rPr>
        <w:t xml:space="preserve"> </w:t>
      </w:r>
      <w:r w:rsidRPr="00AF286E">
        <w:rPr>
          <w:rFonts w:ascii="Times New Roman" w:eastAsia="Times New Roman" w:hAnsi="Times New Roman" w:cs="Times New Roman"/>
          <w:color w:val="000000"/>
          <w:sz w:val="22"/>
          <w:szCs w:val="22"/>
        </w:rPr>
        <w:t>The tender must include a technical offer and a financial offer, which must be submitted via e-mail.</w:t>
      </w:r>
    </w:p>
    <w:p w14:paraId="00000092" w14:textId="2E142AA4" w:rsidR="00E21B31" w:rsidRPr="00AF286E" w:rsidRDefault="00000000">
      <w:pPr>
        <w:pBdr>
          <w:top w:val="nil"/>
          <w:left w:val="nil"/>
          <w:bottom w:val="nil"/>
          <w:right w:val="nil"/>
          <w:between w:val="nil"/>
        </w:pBdr>
        <w:ind w:left="567"/>
        <w:jc w:val="both"/>
        <w:rPr>
          <w:rFonts w:ascii="Times New Roman" w:eastAsia="Times New Roman" w:hAnsi="Times New Roman" w:cs="Times New Roman"/>
          <w:color w:val="000000"/>
          <w:sz w:val="22"/>
          <w:szCs w:val="22"/>
        </w:rPr>
      </w:pPr>
      <w:r w:rsidRPr="00AF286E">
        <w:rPr>
          <w:rFonts w:ascii="Times New Roman" w:eastAsia="Times New Roman" w:hAnsi="Times New Roman" w:cs="Times New Roman"/>
          <w:color w:val="000000"/>
          <w:sz w:val="22"/>
          <w:szCs w:val="22"/>
        </w:rPr>
        <w:t>Scanned copies of the Declaration on Honour for the exclusion and selection criteria must be submitted, while signed originals of the declaration on Honour for exclusion and selection criteria must only be submitted to the contracting authority upon request.</w:t>
      </w:r>
    </w:p>
    <w:p w14:paraId="00000093" w14:textId="77777777" w:rsidR="00E21B31" w:rsidRDefault="00000000">
      <w:pPr>
        <w:spacing w:after="0"/>
        <w:ind w:left="567"/>
        <w:jc w:val="both"/>
        <w:rPr>
          <w:rFonts w:ascii="Times New Roman" w:eastAsia="Times New Roman" w:hAnsi="Times New Roman" w:cs="Times New Roman"/>
          <w:sz w:val="22"/>
          <w:szCs w:val="22"/>
        </w:rPr>
      </w:pPr>
      <w:r w:rsidRPr="00AF286E">
        <w:rPr>
          <w:rFonts w:ascii="Times New Roman" w:eastAsia="Times New Roman" w:hAnsi="Times New Roman" w:cs="Times New Roman"/>
          <w:sz w:val="22"/>
          <w:szCs w:val="22"/>
        </w:rPr>
        <w:t xml:space="preserve">Failure to fulfil the </w:t>
      </w:r>
      <w:proofErr w:type="gramStart"/>
      <w:r w:rsidRPr="00AF286E">
        <w:rPr>
          <w:rFonts w:ascii="Times New Roman" w:eastAsia="Times New Roman" w:hAnsi="Times New Roman" w:cs="Times New Roman"/>
          <w:sz w:val="22"/>
          <w:szCs w:val="22"/>
        </w:rPr>
        <w:t>below requirements</w:t>
      </w:r>
      <w:proofErr w:type="gramEnd"/>
      <w:r w:rsidRPr="00AF286E">
        <w:rPr>
          <w:rFonts w:ascii="Times New Roman" w:eastAsia="Times New Roman" w:hAnsi="Times New Roman" w:cs="Times New Roman"/>
          <w:sz w:val="22"/>
          <w:szCs w:val="22"/>
        </w:rPr>
        <w:t xml:space="preserve"> will constitute </w:t>
      </w:r>
      <w:proofErr w:type="gramStart"/>
      <w:r w:rsidRPr="00AF286E">
        <w:rPr>
          <w:rFonts w:ascii="Times New Roman" w:eastAsia="Times New Roman" w:hAnsi="Times New Roman" w:cs="Times New Roman"/>
          <w:sz w:val="22"/>
          <w:szCs w:val="22"/>
        </w:rPr>
        <w:t>an irregularity</w:t>
      </w:r>
      <w:proofErr w:type="gramEnd"/>
      <w:r w:rsidRPr="00AF286E">
        <w:rPr>
          <w:rFonts w:ascii="Times New Roman" w:eastAsia="Times New Roman" w:hAnsi="Times New Roman" w:cs="Times New Roman"/>
          <w:sz w:val="22"/>
          <w:szCs w:val="22"/>
        </w:rPr>
        <w:t xml:space="preserve"> and may result in rejection of the tender. All tenders submitted must comply with the requirements in the tender dossier and comprise:</w:t>
      </w:r>
    </w:p>
    <w:p w14:paraId="00000094" w14:textId="77777777" w:rsidR="00E21B31" w:rsidRDefault="00000000">
      <w:pPr>
        <w:keepNext/>
        <w:keepLines/>
        <w:ind w:left="56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Part 1: Technical offer:</w:t>
      </w:r>
    </w:p>
    <w:p w14:paraId="00000095" w14:textId="77777777" w:rsidR="00E21B31" w:rsidRDefault="00000000">
      <w:pPr>
        <w:keepLines/>
        <w:numPr>
          <w:ilvl w:val="0"/>
          <w:numId w:val="1"/>
        </w:numPr>
        <w:spacing w:after="0"/>
        <w:ind w:left="1135" w:hanging="568"/>
        <w:rPr>
          <w:rFonts w:ascii="Times New Roman" w:eastAsia="Times New Roman" w:hAnsi="Times New Roman" w:cs="Times New Roman"/>
          <w:sz w:val="22"/>
          <w:szCs w:val="22"/>
        </w:rPr>
      </w:pPr>
      <w:r>
        <w:rPr>
          <w:rFonts w:ascii="Times New Roman" w:eastAsia="Times New Roman" w:hAnsi="Times New Roman" w:cs="Times New Roman"/>
          <w:sz w:val="22"/>
          <w:szCs w:val="22"/>
        </w:rPr>
        <w:t>a detailed description of the supplies tendered in conformity with the technical specifications, including any documentation required, including if applicable:</w:t>
      </w:r>
    </w:p>
    <w:p w14:paraId="1B227BB3" w14:textId="77777777" w:rsidR="00E21B31" w:rsidRDefault="00000000" w:rsidP="005A5627">
      <w:pPr>
        <w:numPr>
          <w:ilvl w:val="1"/>
          <w:numId w:val="1"/>
        </w:numPr>
        <w:rPr>
          <w:rFonts w:ascii="Times New Roman" w:eastAsia="Times New Roman" w:hAnsi="Times New Roman" w:cs="Times New Roman"/>
          <w:sz w:val="22"/>
          <w:szCs w:val="22"/>
        </w:rPr>
      </w:pPr>
      <w:r w:rsidRPr="005A5627">
        <w:rPr>
          <w:rFonts w:ascii="Times New Roman" w:eastAsia="Times New Roman" w:hAnsi="Times New Roman" w:cs="Times New Roman"/>
          <w:sz w:val="22"/>
          <w:szCs w:val="22"/>
        </w:rPr>
        <w:t>technical datasheets and manufacturer's documentation for the proposed pumps;</w:t>
      </w:r>
    </w:p>
    <w:p w14:paraId="36ACE6A0" w14:textId="72CCAE15" w:rsidR="00E21B31" w:rsidRPr="005A5627" w:rsidRDefault="00000000" w:rsidP="005A5627">
      <w:pPr>
        <w:numPr>
          <w:ilvl w:val="1"/>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technical datasheets and manufacturer's documentation for the proposed </w:t>
      </w:r>
      <w:r w:rsidRPr="001B73C0">
        <w:rPr>
          <w:rFonts w:ascii="Times New Roman" w:eastAsia="Times New Roman" w:hAnsi="Times New Roman" w:cs="Times New Roman"/>
          <w:sz w:val="22"/>
          <w:szCs w:val="22"/>
        </w:rPr>
        <w:t>Variable Frequency Drives</w:t>
      </w:r>
      <w:r>
        <w:rPr>
          <w:rFonts w:ascii="Times New Roman" w:eastAsia="Times New Roman" w:hAnsi="Times New Roman" w:cs="Times New Roman"/>
          <w:sz w:val="22"/>
          <w:szCs w:val="22"/>
        </w:rPr>
        <w:t>;</w:t>
      </w:r>
    </w:p>
    <w:p w14:paraId="14F04DB5" w14:textId="77777777" w:rsidR="00E21B31" w:rsidRPr="005A5627" w:rsidRDefault="00000000" w:rsidP="005A5627">
      <w:pPr>
        <w:numPr>
          <w:ilvl w:val="1"/>
          <w:numId w:val="1"/>
        </w:numPr>
        <w:rPr>
          <w:rFonts w:ascii="Times New Roman" w:eastAsia="Times New Roman" w:hAnsi="Times New Roman" w:cs="Times New Roman"/>
          <w:sz w:val="22"/>
          <w:szCs w:val="22"/>
        </w:rPr>
      </w:pPr>
      <w:r w:rsidRPr="005A5627">
        <w:rPr>
          <w:rFonts w:ascii="Times New Roman" w:eastAsia="Times New Roman" w:hAnsi="Times New Roman" w:cs="Times New Roman"/>
          <w:sz w:val="22"/>
          <w:szCs w:val="22"/>
        </w:rPr>
        <w:t>technical datasheets and manufacturer's documentation for the optional MAS801 Monitoring and Control System, where offered;</w:t>
      </w:r>
    </w:p>
    <w:p w14:paraId="61E1DDC3" w14:textId="77777777" w:rsidR="00E21B31" w:rsidRPr="005A5627" w:rsidRDefault="00000000" w:rsidP="005A5627">
      <w:pPr>
        <w:numPr>
          <w:ilvl w:val="1"/>
          <w:numId w:val="1"/>
        </w:numPr>
        <w:rPr>
          <w:rFonts w:ascii="Times New Roman" w:eastAsia="Times New Roman" w:hAnsi="Times New Roman" w:cs="Times New Roman"/>
          <w:sz w:val="22"/>
          <w:szCs w:val="22"/>
        </w:rPr>
      </w:pPr>
      <w:r w:rsidRPr="005A5627">
        <w:rPr>
          <w:rFonts w:ascii="Times New Roman" w:eastAsia="Times New Roman" w:hAnsi="Times New Roman" w:cs="Times New Roman"/>
          <w:sz w:val="22"/>
          <w:szCs w:val="22"/>
        </w:rPr>
        <w:t>manufacturer's catalogues and certificates, where applicable;</w:t>
      </w:r>
    </w:p>
    <w:p w14:paraId="310566D8" w14:textId="77777777" w:rsidR="00E21B31" w:rsidRPr="005A5627" w:rsidRDefault="00000000" w:rsidP="005A5627">
      <w:pPr>
        <w:numPr>
          <w:ilvl w:val="1"/>
          <w:numId w:val="1"/>
        </w:numPr>
        <w:rPr>
          <w:rFonts w:ascii="Times New Roman" w:eastAsia="Times New Roman" w:hAnsi="Times New Roman" w:cs="Times New Roman"/>
          <w:sz w:val="22"/>
          <w:szCs w:val="22"/>
        </w:rPr>
      </w:pPr>
      <w:r w:rsidRPr="005A5627">
        <w:rPr>
          <w:rFonts w:ascii="Times New Roman" w:eastAsia="Times New Roman" w:hAnsi="Times New Roman" w:cs="Times New Roman"/>
          <w:sz w:val="22"/>
          <w:szCs w:val="22"/>
        </w:rPr>
        <w:t>a description of the proposed transport, packaging and delivery arrangements;</w:t>
      </w:r>
    </w:p>
    <w:p w14:paraId="4386A033" w14:textId="7F7D928C" w:rsidR="00E21B31" w:rsidRPr="005A5627" w:rsidRDefault="00000000" w:rsidP="005A5627">
      <w:pPr>
        <w:numPr>
          <w:ilvl w:val="1"/>
          <w:numId w:val="1"/>
        </w:numPr>
        <w:rPr>
          <w:rFonts w:ascii="Times New Roman" w:eastAsia="Times New Roman" w:hAnsi="Times New Roman" w:cs="Times New Roman"/>
          <w:sz w:val="22"/>
          <w:szCs w:val="22"/>
        </w:rPr>
      </w:pPr>
      <w:r w:rsidRPr="005A5627">
        <w:rPr>
          <w:rFonts w:ascii="Times New Roman" w:eastAsia="Times New Roman" w:hAnsi="Times New Roman" w:cs="Times New Roman"/>
          <w:sz w:val="22"/>
          <w:szCs w:val="22"/>
        </w:rPr>
        <w:t>a description of the customs clearance services in Albania;</w:t>
      </w:r>
    </w:p>
    <w:p w14:paraId="1EBCA437" w14:textId="77777777" w:rsidR="00E21B31" w:rsidRPr="005A5627" w:rsidRDefault="00000000" w:rsidP="005A5627">
      <w:pPr>
        <w:numPr>
          <w:ilvl w:val="1"/>
          <w:numId w:val="1"/>
        </w:numPr>
        <w:rPr>
          <w:rFonts w:ascii="Times New Roman" w:eastAsia="Times New Roman" w:hAnsi="Times New Roman" w:cs="Times New Roman"/>
          <w:sz w:val="22"/>
          <w:szCs w:val="22"/>
        </w:rPr>
      </w:pPr>
      <w:r w:rsidRPr="005A5627">
        <w:rPr>
          <w:rFonts w:ascii="Times New Roman" w:eastAsia="Times New Roman" w:hAnsi="Times New Roman" w:cs="Times New Roman"/>
          <w:sz w:val="22"/>
          <w:szCs w:val="22"/>
        </w:rPr>
        <w:t>a proposed implementation schedule indicating manufacturing, transport, customs clearance and delivery timelines;</w:t>
      </w:r>
    </w:p>
    <w:p w14:paraId="45F483BC" w14:textId="77777777" w:rsidR="00E21B31" w:rsidRPr="005A5627" w:rsidRDefault="00000000" w:rsidP="005A5627">
      <w:pPr>
        <w:numPr>
          <w:ilvl w:val="1"/>
          <w:numId w:val="1"/>
        </w:numPr>
        <w:rPr>
          <w:rFonts w:ascii="Times New Roman" w:eastAsia="Times New Roman" w:hAnsi="Times New Roman" w:cs="Times New Roman"/>
          <w:sz w:val="22"/>
          <w:szCs w:val="22"/>
        </w:rPr>
      </w:pPr>
      <w:r w:rsidRPr="005A5627">
        <w:rPr>
          <w:rFonts w:ascii="Times New Roman" w:eastAsia="Times New Roman" w:hAnsi="Times New Roman" w:cs="Times New Roman"/>
          <w:sz w:val="22"/>
          <w:szCs w:val="22"/>
        </w:rPr>
        <w:lastRenderedPageBreak/>
        <w:t>a description of the warranty conditions in accordance with Article 32 of the General Conditions.</w:t>
      </w:r>
    </w:p>
    <w:p w14:paraId="72CC37CC" w14:textId="77777777" w:rsidR="00E21B31" w:rsidRPr="005A5627" w:rsidRDefault="00E21B31">
      <w:pPr>
        <w:ind w:left="567"/>
        <w:rPr>
          <w:rFonts w:ascii="Times New Roman" w:eastAsia="Times New Roman" w:hAnsi="Times New Roman" w:cs="Times New Roman"/>
          <w:sz w:val="22"/>
          <w:szCs w:val="22"/>
        </w:rPr>
      </w:pPr>
    </w:p>
    <w:p w14:paraId="0000009A" w14:textId="467788E9" w:rsidR="00E21B31" w:rsidRDefault="00000000">
      <w:pPr>
        <w:ind w:left="567"/>
        <w:rPr>
          <w:rFonts w:ascii="Times New Roman" w:eastAsia="Times New Roman" w:hAnsi="Times New Roman" w:cs="Times New Roman"/>
          <w:sz w:val="22"/>
          <w:szCs w:val="22"/>
        </w:rPr>
      </w:pPr>
      <w:r>
        <w:rPr>
          <w:rFonts w:ascii="Times New Roman" w:eastAsia="Times New Roman" w:hAnsi="Times New Roman" w:cs="Times New Roman"/>
          <w:sz w:val="22"/>
          <w:szCs w:val="22"/>
        </w:rPr>
        <w:t>The technical offer should be presented as per template (Annex II+III*, Contractor’s technical offer) adding separate sheets for details if necessary.</w:t>
      </w:r>
    </w:p>
    <w:p w14:paraId="0000009B" w14:textId="77777777" w:rsidR="00E21B31" w:rsidRDefault="00000000">
      <w:pPr>
        <w:ind w:left="56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Part 2: Financial offer:</w:t>
      </w:r>
    </w:p>
    <w:p w14:paraId="0000009C" w14:textId="6D0E7FF6" w:rsidR="00E21B31" w:rsidRDefault="00000000">
      <w:pPr>
        <w:numPr>
          <w:ilvl w:val="0"/>
          <w:numId w:val="1"/>
        </w:numPr>
        <w:spacing w:after="0"/>
        <w:ind w:left="1135" w:hanging="568"/>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financial offer calculated on a </w:t>
      </w:r>
      <w:r w:rsidRPr="003B788C">
        <w:rPr>
          <w:rFonts w:ascii="Times New Roman" w:eastAsia="Times New Roman" w:hAnsi="Times New Roman" w:cs="Times New Roman"/>
          <w:sz w:val="22"/>
          <w:szCs w:val="22"/>
        </w:rPr>
        <w:t>D</w:t>
      </w:r>
      <w:r>
        <w:rPr>
          <w:rFonts w:ascii="Times New Roman" w:eastAsia="Times New Roman" w:hAnsi="Times New Roman" w:cs="Times New Roman"/>
          <w:sz w:val="22"/>
          <w:szCs w:val="22"/>
        </w:rPr>
        <w:t>DP</w:t>
      </w:r>
      <w:r w:rsidRPr="003B788C">
        <w:rPr>
          <w:rFonts w:ascii="Times New Roman" w:eastAsia="Times New Roman" w:hAnsi="Times New Roman" w:cs="Times New Roman"/>
          <w:sz w:val="22"/>
          <w:szCs w:val="22"/>
        </w:rPr>
        <w:t xml:space="preserve"> basis for the </w:t>
      </w:r>
      <w:proofErr w:type="gramStart"/>
      <w:r w:rsidRPr="003B788C">
        <w:rPr>
          <w:rFonts w:ascii="Times New Roman" w:eastAsia="Times New Roman" w:hAnsi="Times New Roman" w:cs="Times New Roman"/>
          <w:sz w:val="22"/>
          <w:szCs w:val="22"/>
        </w:rPr>
        <w:t>supplies</w:t>
      </w:r>
      <w:proofErr w:type="gramEnd"/>
      <w:r w:rsidRPr="003B788C">
        <w:rPr>
          <w:rFonts w:ascii="Times New Roman" w:eastAsia="Times New Roman" w:hAnsi="Times New Roman" w:cs="Times New Roman"/>
          <w:sz w:val="22"/>
          <w:szCs w:val="22"/>
        </w:rPr>
        <w:t xml:space="preserve"> tendered, including if applicable:</w:t>
      </w:r>
    </w:p>
    <w:p w14:paraId="295506BE" w14:textId="77777777" w:rsidR="00E21B31" w:rsidRDefault="00000000" w:rsidP="003B788C">
      <w:pPr>
        <w:numPr>
          <w:ilvl w:val="1"/>
          <w:numId w:val="2"/>
        </w:numPr>
        <w:jc w:val="both"/>
        <w:rPr>
          <w:rFonts w:ascii="Times New Roman" w:eastAsia="Times New Roman" w:hAnsi="Times New Roman" w:cs="Times New Roman"/>
          <w:sz w:val="22"/>
          <w:szCs w:val="22"/>
        </w:rPr>
      </w:pPr>
      <w:r w:rsidRPr="003B788C">
        <w:rPr>
          <w:rFonts w:ascii="Times New Roman" w:eastAsia="Times New Roman" w:hAnsi="Times New Roman" w:cs="Times New Roman"/>
          <w:sz w:val="22"/>
          <w:szCs w:val="22"/>
        </w:rPr>
        <w:t>supply of two wastewater treatment pumps</w:t>
      </w:r>
      <w:r>
        <w:rPr>
          <w:rFonts w:ascii="Times New Roman" w:eastAsia="Times New Roman" w:hAnsi="Times New Roman" w:cs="Times New Roman"/>
          <w:sz w:val="22"/>
          <w:szCs w:val="22"/>
        </w:rPr>
        <w:t xml:space="preserve"> </w:t>
      </w:r>
    </w:p>
    <w:p w14:paraId="1430335B" w14:textId="0E7C1236" w:rsidR="00E21B31" w:rsidRPr="003B788C" w:rsidRDefault="00000000" w:rsidP="003B788C">
      <w:pPr>
        <w:numPr>
          <w:ilvl w:val="1"/>
          <w:numId w:val="2"/>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supply of two </w:t>
      </w:r>
      <w:r w:rsidRPr="001B73C0">
        <w:rPr>
          <w:rFonts w:ascii="Times New Roman" w:eastAsia="Times New Roman" w:hAnsi="Times New Roman" w:cs="Times New Roman"/>
          <w:sz w:val="22"/>
          <w:szCs w:val="22"/>
        </w:rPr>
        <w:t>Variable Frequency Drives</w:t>
      </w:r>
      <w:r w:rsidRPr="003B788C">
        <w:rPr>
          <w:rFonts w:ascii="Times New Roman" w:eastAsia="Times New Roman" w:hAnsi="Times New Roman" w:cs="Times New Roman"/>
          <w:sz w:val="22"/>
          <w:szCs w:val="22"/>
        </w:rPr>
        <w:t>;</w:t>
      </w:r>
    </w:p>
    <w:p w14:paraId="182EF1C5" w14:textId="77777777" w:rsidR="00E21B31" w:rsidRPr="003B788C" w:rsidRDefault="00000000" w:rsidP="003B788C">
      <w:pPr>
        <w:numPr>
          <w:ilvl w:val="1"/>
          <w:numId w:val="2"/>
        </w:numPr>
        <w:jc w:val="both"/>
        <w:rPr>
          <w:rFonts w:ascii="Times New Roman" w:eastAsia="Times New Roman" w:hAnsi="Times New Roman" w:cs="Times New Roman"/>
          <w:sz w:val="22"/>
          <w:szCs w:val="22"/>
        </w:rPr>
      </w:pPr>
      <w:r w:rsidRPr="003B788C">
        <w:rPr>
          <w:rFonts w:ascii="Times New Roman" w:eastAsia="Times New Roman" w:hAnsi="Times New Roman" w:cs="Times New Roman"/>
          <w:sz w:val="22"/>
          <w:szCs w:val="22"/>
        </w:rPr>
        <w:t>packaging;</w:t>
      </w:r>
    </w:p>
    <w:p w14:paraId="5BFDBF86" w14:textId="77777777" w:rsidR="00E21B31" w:rsidRPr="003B788C" w:rsidRDefault="00000000" w:rsidP="003B788C">
      <w:pPr>
        <w:numPr>
          <w:ilvl w:val="1"/>
          <w:numId w:val="2"/>
        </w:numPr>
        <w:jc w:val="both"/>
        <w:rPr>
          <w:rFonts w:ascii="Times New Roman" w:eastAsia="Times New Roman" w:hAnsi="Times New Roman" w:cs="Times New Roman"/>
          <w:sz w:val="22"/>
          <w:szCs w:val="22"/>
        </w:rPr>
      </w:pPr>
      <w:r w:rsidRPr="003B788C">
        <w:rPr>
          <w:rFonts w:ascii="Times New Roman" w:eastAsia="Times New Roman" w:hAnsi="Times New Roman" w:cs="Times New Roman"/>
          <w:sz w:val="22"/>
          <w:szCs w:val="22"/>
        </w:rPr>
        <w:t>transport to the final delivery site in Albania;</w:t>
      </w:r>
    </w:p>
    <w:p w14:paraId="30A950EC" w14:textId="77777777" w:rsidR="00E21B31" w:rsidRPr="003B788C" w:rsidRDefault="00000000" w:rsidP="003B788C">
      <w:pPr>
        <w:numPr>
          <w:ilvl w:val="1"/>
          <w:numId w:val="2"/>
        </w:numPr>
        <w:jc w:val="both"/>
        <w:rPr>
          <w:rFonts w:ascii="Times New Roman" w:eastAsia="Times New Roman" w:hAnsi="Times New Roman" w:cs="Times New Roman"/>
          <w:sz w:val="22"/>
          <w:szCs w:val="22"/>
        </w:rPr>
      </w:pPr>
      <w:r w:rsidRPr="003B788C">
        <w:rPr>
          <w:rFonts w:ascii="Times New Roman" w:eastAsia="Times New Roman" w:hAnsi="Times New Roman" w:cs="Times New Roman"/>
          <w:sz w:val="22"/>
          <w:szCs w:val="22"/>
        </w:rPr>
        <w:t>insurance during transport;</w:t>
      </w:r>
    </w:p>
    <w:p w14:paraId="6A922E05" w14:textId="77777777" w:rsidR="00E21B31" w:rsidRPr="003B788C" w:rsidRDefault="00000000" w:rsidP="003B788C">
      <w:pPr>
        <w:numPr>
          <w:ilvl w:val="1"/>
          <w:numId w:val="2"/>
        </w:numPr>
        <w:jc w:val="both"/>
        <w:rPr>
          <w:rFonts w:ascii="Times New Roman" w:eastAsia="Times New Roman" w:hAnsi="Times New Roman" w:cs="Times New Roman"/>
          <w:sz w:val="22"/>
          <w:szCs w:val="22"/>
        </w:rPr>
      </w:pPr>
      <w:r w:rsidRPr="003B788C">
        <w:rPr>
          <w:rFonts w:ascii="Times New Roman" w:eastAsia="Times New Roman" w:hAnsi="Times New Roman" w:cs="Times New Roman"/>
          <w:sz w:val="22"/>
          <w:szCs w:val="22"/>
        </w:rPr>
        <w:t>customs clearance and all related customs brokerage services in Albania;</w:t>
      </w:r>
    </w:p>
    <w:p w14:paraId="04FC702E" w14:textId="77777777" w:rsidR="00E21B31" w:rsidRPr="003B788C" w:rsidRDefault="00000000" w:rsidP="003B788C">
      <w:pPr>
        <w:numPr>
          <w:ilvl w:val="1"/>
          <w:numId w:val="2"/>
        </w:numPr>
        <w:jc w:val="both"/>
        <w:rPr>
          <w:rFonts w:ascii="Times New Roman" w:eastAsia="Times New Roman" w:hAnsi="Times New Roman" w:cs="Times New Roman"/>
          <w:sz w:val="22"/>
          <w:szCs w:val="22"/>
        </w:rPr>
      </w:pPr>
      <w:r w:rsidRPr="003B788C">
        <w:rPr>
          <w:rFonts w:ascii="Times New Roman" w:eastAsia="Times New Roman" w:hAnsi="Times New Roman" w:cs="Times New Roman"/>
          <w:sz w:val="22"/>
          <w:szCs w:val="22"/>
        </w:rPr>
        <w:t>unloading at the delivery site;</w:t>
      </w:r>
    </w:p>
    <w:p w14:paraId="63683993" w14:textId="77777777" w:rsidR="00E21B31" w:rsidRPr="003B788C" w:rsidRDefault="00000000" w:rsidP="003B788C">
      <w:pPr>
        <w:numPr>
          <w:ilvl w:val="1"/>
          <w:numId w:val="2"/>
        </w:numPr>
        <w:jc w:val="both"/>
        <w:rPr>
          <w:rFonts w:ascii="Times New Roman" w:eastAsia="Times New Roman" w:hAnsi="Times New Roman" w:cs="Times New Roman"/>
          <w:sz w:val="22"/>
          <w:szCs w:val="22"/>
        </w:rPr>
      </w:pPr>
      <w:r w:rsidRPr="003B788C">
        <w:rPr>
          <w:rFonts w:ascii="Times New Roman" w:eastAsia="Times New Roman" w:hAnsi="Times New Roman" w:cs="Times New Roman"/>
          <w:sz w:val="22"/>
          <w:szCs w:val="22"/>
        </w:rPr>
        <w:t>installation, testing and commissioning, where applicable;</w:t>
      </w:r>
    </w:p>
    <w:p w14:paraId="3075A454" w14:textId="77777777" w:rsidR="00E21B31" w:rsidRPr="003B788C" w:rsidRDefault="00000000" w:rsidP="003B788C">
      <w:pPr>
        <w:numPr>
          <w:ilvl w:val="1"/>
          <w:numId w:val="2"/>
        </w:numPr>
        <w:jc w:val="both"/>
        <w:rPr>
          <w:rFonts w:ascii="Times New Roman" w:eastAsia="Times New Roman" w:hAnsi="Times New Roman" w:cs="Times New Roman"/>
          <w:sz w:val="22"/>
          <w:szCs w:val="22"/>
        </w:rPr>
      </w:pPr>
      <w:r w:rsidRPr="003B788C">
        <w:rPr>
          <w:rFonts w:ascii="Times New Roman" w:eastAsia="Times New Roman" w:hAnsi="Times New Roman" w:cs="Times New Roman"/>
          <w:sz w:val="22"/>
          <w:szCs w:val="22"/>
        </w:rPr>
        <w:t>any other ancillary services required by the Technical Specifications.</w:t>
      </w:r>
    </w:p>
    <w:p w14:paraId="2C2E01E2" w14:textId="77777777" w:rsidR="00E21B31" w:rsidRPr="003B788C" w:rsidRDefault="00000000" w:rsidP="003B788C">
      <w:pPr>
        <w:ind w:left="567"/>
        <w:jc w:val="both"/>
        <w:rPr>
          <w:rFonts w:ascii="Times New Roman" w:eastAsia="Times New Roman" w:hAnsi="Times New Roman" w:cs="Times New Roman"/>
          <w:sz w:val="22"/>
          <w:szCs w:val="22"/>
        </w:rPr>
      </w:pPr>
      <w:r w:rsidRPr="003B788C">
        <w:rPr>
          <w:rFonts w:ascii="Times New Roman" w:eastAsia="Times New Roman" w:hAnsi="Times New Roman" w:cs="Times New Roman"/>
          <w:sz w:val="22"/>
          <w:szCs w:val="22"/>
        </w:rPr>
        <w:t xml:space="preserve">In addition, the tenderer shall submit a </w:t>
      </w:r>
      <w:r w:rsidRPr="003B788C">
        <w:rPr>
          <w:rFonts w:ascii="Times New Roman" w:eastAsia="Times New Roman" w:hAnsi="Times New Roman" w:cs="Times New Roman"/>
          <w:b/>
          <w:bCs/>
          <w:sz w:val="22"/>
          <w:szCs w:val="22"/>
        </w:rPr>
        <w:t>separate optional financial proposal</w:t>
      </w:r>
      <w:r w:rsidRPr="003B788C">
        <w:rPr>
          <w:rFonts w:ascii="Times New Roman" w:eastAsia="Times New Roman" w:hAnsi="Times New Roman" w:cs="Times New Roman"/>
          <w:sz w:val="22"/>
          <w:szCs w:val="22"/>
        </w:rPr>
        <w:t xml:space="preserve"> for the supply of the </w:t>
      </w:r>
      <w:r w:rsidRPr="003B788C">
        <w:rPr>
          <w:rFonts w:ascii="Times New Roman" w:eastAsia="Times New Roman" w:hAnsi="Times New Roman" w:cs="Times New Roman"/>
          <w:b/>
          <w:bCs/>
          <w:sz w:val="22"/>
          <w:szCs w:val="22"/>
        </w:rPr>
        <w:t>MAS801 Monitoring and Control System</w:t>
      </w:r>
      <w:r w:rsidRPr="003B788C">
        <w:rPr>
          <w:rFonts w:ascii="Times New Roman" w:eastAsia="Times New Roman" w:hAnsi="Times New Roman" w:cs="Times New Roman"/>
          <w:sz w:val="22"/>
          <w:szCs w:val="22"/>
        </w:rPr>
        <w:t xml:space="preserve">, including all associated equipment, software </w:t>
      </w:r>
      <w:proofErr w:type="spellStart"/>
      <w:r w:rsidRPr="003B788C">
        <w:rPr>
          <w:rFonts w:ascii="Times New Roman" w:eastAsia="Times New Roman" w:hAnsi="Times New Roman" w:cs="Times New Roman"/>
          <w:sz w:val="22"/>
          <w:szCs w:val="22"/>
        </w:rPr>
        <w:t>licences</w:t>
      </w:r>
      <w:proofErr w:type="spellEnd"/>
      <w:r w:rsidRPr="003B788C">
        <w:rPr>
          <w:rFonts w:ascii="Times New Roman" w:eastAsia="Times New Roman" w:hAnsi="Times New Roman" w:cs="Times New Roman"/>
          <w:sz w:val="22"/>
          <w:szCs w:val="22"/>
        </w:rPr>
        <w:t xml:space="preserve"> (where applicable), installation, configuration, testing and commissioning.</w:t>
      </w:r>
    </w:p>
    <w:p w14:paraId="7B332D32" w14:textId="77777777" w:rsidR="00E21B31" w:rsidRPr="00B443D1" w:rsidRDefault="00000000" w:rsidP="00B443D1">
      <w:pPr>
        <w:ind w:left="567"/>
        <w:jc w:val="both"/>
        <w:rPr>
          <w:rFonts w:ascii="Times New Roman" w:eastAsia="Times New Roman" w:hAnsi="Times New Roman" w:cs="Times New Roman"/>
          <w:sz w:val="22"/>
          <w:szCs w:val="22"/>
        </w:rPr>
      </w:pPr>
      <w:r w:rsidRPr="00B443D1">
        <w:rPr>
          <w:rFonts w:ascii="Times New Roman" w:eastAsia="Times New Roman" w:hAnsi="Times New Roman" w:cs="Times New Roman"/>
          <w:sz w:val="22"/>
          <w:szCs w:val="22"/>
        </w:rPr>
        <w:t>The financial proposal for the optional item shall be presented separately from the financial offer for the mandatory supplies and shall clearly indicate the total price of the optional system.</w:t>
      </w:r>
    </w:p>
    <w:p w14:paraId="7559D4AB" w14:textId="77777777" w:rsidR="00E21B31" w:rsidRPr="00B443D1" w:rsidRDefault="00000000" w:rsidP="00B443D1">
      <w:pPr>
        <w:ind w:left="567"/>
        <w:jc w:val="both"/>
        <w:rPr>
          <w:rFonts w:ascii="Times New Roman" w:eastAsia="Times New Roman" w:hAnsi="Times New Roman" w:cs="Times New Roman"/>
          <w:sz w:val="22"/>
          <w:szCs w:val="22"/>
        </w:rPr>
      </w:pPr>
      <w:r w:rsidRPr="00B443D1">
        <w:rPr>
          <w:rFonts w:ascii="Times New Roman" w:eastAsia="Times New Roman" w:hAnsi="Times New Roman" w:cs="Times New Roman"/>
          <w:sz w:val="22"/>
          <w:szCs w:val="22"/>
        </w:rPr>
        <w:t xml:space="preserve">The optional MAS801 Monitoring and Control System </w:t>
      </w:r>
      <w:r w:rsidRPr="00B443D1">
        <w:rPr>
          <w:rFonts w:ascii="Times New Roman" w:eastAsia="Times New Roman" w:hAnsi="Times New Roman" w:cs="Times New Roman"/>
          <w:b/>
          <w:bCs/>
          <w:sz w:val="22"/>
          <w:szCs w:val="22"/>
        </w:rPr>
        <w:t xml:space="preserve">shall not be </w:t>
      </w:r>
      <w:proofErr w:type="gramStart"/>
      <w:r w:rsidRPr="00B443D1">
        <w:rPr>
          <w:rFonts w:ascii="Times New Roman" w:eastAsia="Times New Roman" w:hAnsi="Times New Roman" w:cs="Times New Roman"/>
          <w:b/>
          <w:bCs/>
          <w:sz w:val="22"/>
          <w:szCs w:val="22"/>
        </w:rPr>
        <w:t>taken into account</w:t>
      </w:r>
      <w:proofErr w:type="gramEnd"/>
      <w:r w:rsidRPr="00B443D1">
        <w:rPr>
          <w:rFonts w:ascii="Times New Roman" w:eastAsia="Times New Roman" w:hAnsi="Times New Roman" w:cs="Times New Roman"/>
          <w:b/>
          <w:bCs/>
          <w:sz w:val="22"/>
          <w:szCs w:val="22"/>
        </w:rPr>
        <w:t xml:space="preserve"> for the evaluation of the financial offer or for the award of the contract</w:t>
      </w:r>
      <w:r w:rsidRPr="00B443D1">
        <w:rPr>
          <w:rFonts w:ascii="Times New Roman" w:eastAsia="Times New Roman" w:hAnsi="Times New Roman" w:cs="Times New Roman"/>
          <w:sz w:val="22"/>
          <w:szCs w:val="22"/>
        </w:rPr>
        <w:t xml:space="preserve">. The Contracting Authority reserves the right, at its sole discretion and subject to the availability of funds, to purchase the optional item, in whole or in part, at the prices submitted by the successful tenderer. The exercise of this option </w:t>
      </w:r>
      <w:proofErr w:type="gramStart"/>
      <w:r w:rsidRPr="00B443D1">
        <w:rPr>
          <w:rFonts w:ascii="Times New Roman" w:eastAsia="Times New Roman" w:hAnsi="Times New Roman" w:cs="Times New Roman"/>
          <w:sz w:val="22"/>
          <w:szCs w:val="22"/>
        </w:rPr>
        <w:t>shall</w:t>
      </w:r>
      <w:proofErr w:type="gramEnd"/>
      <w:r w:rsidRPr="00B443D1">
        <w:rPr>
          <w:rFonts w:ascii="Times New Roman" w:eastAsia="Times New Roman" w:hAnsi="Times New Roman" w:cs="Times New Roman"/>
          <w:sz w:val="22"/>
          <w:szCs w:val="22"/>
        </w:rPr>
        <w:t xml:space="preserve"> not modify the unit prices or any other contractual conditions applicable to the mandatory supplies.</w:t>
      </w:r>
    </w:p>
    <w:p w14:paraId="25AD9589" w14:textId="77777777" w:rsidR="00E21B31" w:rsidRDefault="00E21B31" w:rsidP="00AF286E">
      <w:pPr>
        <w:ind w:left="567"/>
        <w:jc w:val="both"/>
        <w:rPr>
          <w:rFonts w:ascii="Times New Roman" w:eastAsia="Times New Roman" w:hAnsi="Times New Roman" w:cs="Times New Roman"/>
          <w:sz w:val="22"/>
          <w:szCs w:val="22"/>
        </w:rPr>
      </w:pPr>
    </w:p>
    <w:p w14:paraId="4A14831C" w14:textId="77777777" w:rsidR="00E21B31" w:rsidRPr="003B788C" w:rsidRDefault="00E21B31" w:rsidP="00AF286E">
      <w:pPr>
        <w:ind w:left="567"/>
        <w:jc w:val="both"/>
        <w:rPr>
          <w:rFonts w:ascii="Times New Roman" w:eastAsia="Times New Roman" w:hAnsi="Times New Roman" w:cs="Times New Roman"/>
          <w:sz w:val="22"/>
          <w:szCs w:val="22"/>
        </w:rPr>
      </w:pPr>
    </w:p>
    <w:p w14:paraId="000000A8" w14:textId="1F8E0048" w:rsidR="00E21B31" w:rsidRDefault="00000000" w:rsidP="00AF286E">
      <w:pP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This financial offer should be presented as per template (Annex IV*, Budget breakdown), adding separate sheets for details if necessary. All amounts are to be quoted excluding taxes. VAT, if applicable, is to be mentioned separately.</w:t>
      </w:r>
    </w:p>
    <w:p w14:paraId="000000A9" w14:textId="77777777" w:rsidR="00E21B31" w:rsidRDefault="00000000">
      <w:pPr>
        <w:keepNext/>
        <w:keepLines/>
        <w:spacing w:after="0"/>
        <w:ind w:left="567"/>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Part 3: Documentation:</w:t>
      </w:r>
    </w:p>
    <w:p w14:paraId="000000AA" w14:textId="77777777" w:rsidR="00E21B31" w:rsidRDefault="00000000">
      <w:pPr>
        <w:keepNext/>
        <w:keepLines/>
        <w:tabs>
          <w:tab w:val="left" w:pos="993"/>
        </w:tabs>
        <w:spacing w:after="0"/>
        <w:ind w:left="567"/>
        <w:rPr>
          <w:rFonts w:ascii="Times New Roman" w:eastAsia="Times New Roman" w:hAnsi="Times New Roman" w:cs="Times New Roman"/>
          <w:sz w:val="22"/>
          <w:szCs w:val="22"/>
        </w:rPr>
      </w:pPr>
      <w:r>
        <w:rPr>
          <w:rFonts w:ascii="Times New Roman" w:eastAsia="Times New Roman" w:hAnsi="Times New Roman" w:cs="Times New Roman"/>
          <w:sz w:val="22"/>
          <w:szCs w:val="22"/>
        </w:rPr>
        <w:t>To be supplied using the templates attached*:</w:t>
      </w:r>
    </w:p>
    <w:p w14:paraId="53E36056" w14:textId="3490C72B" w:rsidR="00E21B31" w:rsidRPr="00B443D1" w:rsidRDefault="00000000" w:rsidP="000C69B8">
      <w:pPr>
        <w:numPr>
          <w:ilvl w:val="0"/>
          <w:numId w:val="3"/>
        </w:numPr>
        <w:pBdr>
          <w:top w:val="nil"/>
          <w:left w:val="nil"/>
          <w:bottom w:val="nil"/>
          <w:right w:val="nil"/>
          <w:between w:val="nil"/>
        </w:pBdr>
        <w:ind w:left="1134" w:hanging="425"/>
        <w:jc w:val="both"/>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The "</w:t>
      </w:r>
      <w:r w:rsidRPr="003E0750">
        <w:rPr>
          <w:rFonts w:ascii="Times New Roman" w:eastAsia="Times New Roman" w:hAnsi="Times New Roman" w:cs="Times New Roman"/>
          <w:color w:val="000000"/>
          <w:sz w:val="22"/>
          <w:szCs w:val="22"/>
        </w:rPr>
        <w:t xml:space="preserve">Tender form for a supply contract", together with Annex 1 </w:t>
      </w:r>
      <w:r w:rsidRPr="003E0750">
        <w:rPr>
          <w:rFonts w:ascii="Times New Roman" w:eastAsia="Times New Roman" w:hAnsi="Times New Roman" w:cs="Times New Roman"/>
          <w:b/>
          <w:bCs/>
          <w:color w:val="000000"/>
          <w:sz w:val="22"/>
          <w:szCs w:val="22"/>
        </w:rPr>
        <w:t xml:space="preserve">"Declaration on </w:t>
      </w:r>
      <w:proofErr w:type="spellStart"/>
      <w:r w:rsidRPr="003E0750">
        <w:rPr>
          <w:rFonts w:ascii="Times New Roman" w:eastAsia="Times New Roman" w:hAnsi="Times New Roman" w:cs="Times New Roman"/>
          <w:b/>
          <w:bCs/>
          <w:color w:val="000000"/>
          <w:sz w:val="22"/>
          <w:szCs w:val="22"/>
        </w:rPr>
        <w:t>honour</w:t>
      </w:r>
      <w:proofErr w:type="spellEnd"/>
      <w:r w:rsidRPr="003E0750">
        <w:rPr>
          <w:rFonts w:ascii="Times New Roman" w:eastAsia="Times New Roman" w:hAnsi="Times New Roman" w:cs="Times New Roman"/>
          <w:b/>
          <w:bCs/>
          <w:color w:val="000000"/>
          <w:sz w:val="22"/>
          <w:szCs w:val="22"/>
        </w:rPr>
        <w:t xml:space="preserve"> on exclusion criteria and selection criteria"</w:t>
      </w:r>
      <w:r w:rsidRPr="003E0750">
        <w:rPr>
          <w:rFonts w:ascii="Times New Roman" w:eastAsia="Times New Roman" w:hAnsi="Times New Roman" w:cs="Times New Roman"/>
          <w:color w:val="000000"/>
          <w:sz w:val="22"/>
          <w:szCs w:val="22"/>
        </w:rPr>
        <w:t xml:space="preserve">, both duly </w:t>
      </w:r>
      <w:r w:rsidRPr="00B443D1">
        <w:rPr>
          <w:rFonts w:ascii="Times New Roman" w:eastAsia="Times New Roman" w:hAnsi="Times New Roman" w:cs="Times New Roman"/>
          <w:sz w:val="22"/>
          <w:szCs w:val="22"/>
        </w:rPr>
        <w:t>completed, which includes the</w:t>
      </w:r>
      <w:r w:rsidRPr="00B443D1">
        <w:rPr>
          <w:rFonts w:ascii="Times New Roman" w:eastAsia="Times New Roman" w:hAnsi="Times New Roman" w:cs="Times New Roman"/>
          <w:sz w:val="22"/>
          <w:szCs w:val="22"/>
          <w:u w:val="single"/>
        </w:rPr>
        <w:t xml:space="preserve"> </w:t>
      </w:r>
      <w:r w:rsidRPr="00B443D1">
        <w:rPr>
          <w:rFonts w:ascii="Times New Roman" w:eastAsia="Times New Roman" w:hAnsi="Times New Roman" w:cs="Times New Roman"/>
          <w:sz w:val="22"/>
          <w:szCs w:val="22"/>
        </w:rPr>
        <w:t>tenderer’s declaration, point 7, (from each member if a consortium, (if any)).</w:t>
      </w:r>
    </w:p>
    <w:p w14:paraId="000000AE" w14:textId="15D8FA68" w:rsidR="00E21B31" w:rsidRPr="00B443D1" w:rsidRDefault="00000000">
      <w:pPr>
        <w:pBdr>
          <w:top w:val="nil"/>
          <w:left w:val="nil"/>
          <w:bottom w:val="nil"/>
          <w:right w:val="nil"/>
          <w:between w:val="nil"/>
        </w:pBdr>
        <w:spacing w:after="0"/>
        <w:ind w:left="1134"/>
        <w:jc w:val="both"/>
        <w:rPr>
          <w:rFonts w:ascii="Times New Roman" w:eastAsia="Times New Roman" w:hAnsi="Times New Roman" w:cs="Times New Roman"/>
          <w:sz w:val="22"/>
          <w:szCs w:val="22"/>
        </w:rPr>
      </w:pPr>
      <w:r w:rsidRPr="00B443D1">
        <w:rPr>
          <w:rFonts w:ascii="Times New Roman" w:eastAsia="Times New Roman" w:hAnsi="Times New Roman" w:cs="Times New Roman"/>
          <w:sz w:val="22"/>
          <w:szCs w:val="22"/>
        </w:rPr>
        <w:t xml:space="preserve">Paper submission: Signed originals of the Declaration on </w:t>
      </w:r>
      <w:proofErr w:type="spellStart"/>
      <w:r w:rsidRPr="00B443D1">
        <w:rPr>
          <w:rFonts w:ascii="Times New Roman" w:eastAsia="Times New Roman" w:hAnsi="Times New Roman" w:cs="Times New Roman"/>
          <w:sz w:val="22"/>
          <w:szCs w:val="22"/>
        </w:rPr>
        <w:t>honour</w:t>
      </w:r>
      <w:proofErr w:type="spellEnd"/>
      <w:r w:rsidRPr="00B443D1">
        <w:rPr>
          <w:rFonts w:ascii="Times New Roman" w:eastAsia="Times New Roman" w:hAnsi="Times New Roman" w:cs="Times New Roman"/>
          <w:sz w:val="22"/>
          <w:szCs w:val="22"/>
        </w:rPr>
        <w:t xml:space="preserve"> shall be submitted upon request.</w:t>
      </w:r>
    </w:p>
    <w:p w14:paraId="000000AF" w14:textId="6C0D8B16" w:rsidR="00E21B31" w:rsidRPr="003E0750" w:rsidRDefault="00000000">
      <w:pPr>
        <w:pBdr>
          <w:top w:val="nil"/>
          <w:left w:val="nil"/>
          <w:bottom w:val="nil"/>
          <w:right w:val="nil"/>
          <w:between w:val="nil"/>
        </w:pBdr>
        <w:ind w:left="1134"/>
        <w:jc w:val="both"/>
        <w:rPr>
          <w:rFonts w:ascii="Times New Roman" w:eastAsia="Times New Roman" w:hAnsi="Times New Roman" w:cs="Times New Roman"/>
          <w:color w:val="000000"/>
        </w:rPr>
      </w:pPr>
      <w:r w:rsidRPr="003E0750">
        <w:rPr>
          <w:rFonts w:ascii="Times New Roman" w:eastAsia="Times New Roman" w:hAnsi="Times New Roman" w:cs="Times New Roman"/>
          <w:color w:val="000000"/>
          <w:sz w:val="22"/>
          <w:szCs w:val="22"/>
        </w:rPr>
        <w:t>E-mail submission</w:t>
      </w:r>
      <w:proofErr w:type="gramStart"/>
      <w:r w:rsidRPr="003E0750">
        <w:rPr>
          <w:rFonts w:ascii="Times New Roman" w:eastAsia="Times New Roman" w:hAnsi="Times New Roman" w:cs="Times New Roman"/>
          <w:color w:val="000000"/>
          <w:sz w:val="22"/>
          <w:szCs w:val="22"/>
        </w:rPr>
        <w:t>:  Scanned</w:t>
      </w:r>
      <w:proofErr w:type="gramEnd"/>
      <w:r w:rsidRPr="003E0750">
        <w:rPr>
          <w:rFonts w:ascii="Times New Roman" w:eastAsia="Times New Roman" w:hAnsi="Times New Roman" w:cs="Times New Roman"/>
          <w:color w:val="000000"/>
          <w:sz w:val="22"/>
          <w:szCs w:val="22"/>
        </w:rPr>
        <w:t xml:space="preserve"> copies of the Declaration on Honour must be submitted, while signed originals must only be submitted to the contracting authority upon request.</w:t>
      </w:r>
    </w:p>
    <w:p w14:paraId="000000B1" w14:textId="77777777" w:rsidR="00E21B31" w:rsidRDefault="00000000">
      <w:pPr>
        <w:tabs>
          <w:tab w:val="left" w:pos="993"/>
        </w:tabs>
        <w:spacing w:after="0"/>
        <w:ind w:left="567"/>
        <w:rPr>
          <w:rFonts w:ascii="Times New Roman" w:eastAsia="Times New Roman" w:hAnsi="Times New Roman" w:cs="Times New Roman"/>
          <w:sz w:val="22"/>
          <w:szCs w:val="22"/>
        </w:rPr>
      </w:pPr>
      <w:r>
        <w:rPr>
          <w:rFonts w:ascii="Times New Roman" w:eastAsia="Times New Roman" w:hAnsi="Times New Roman" w:cs="Times New Roman"/>
          <w:sz w:val="22"/>
          <w:szCs w:val="22"/>
        </w:rPr>
        <w:t>To be supplied in free-text format:</w:t>
      </w:r>
    </w:p>
    <w:p w14:paraId="000000B2" w14:textId="77777777" w:rsidR="00E21B31" w:rsidRPr="003E0750" w:rsidRDefault="00000000">
      <w:pPr>
        <w:numPr>
          <w:ilvl w:val="0"/>
          <w:numId w:val="3"/>
        </w:num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description of the warranty conditions, which must be in accordance with the conditions laid down in Article 32 of the general conditions</w:t>
      </w:r>
      <w:r>
        <w:rPr>
          <w:rFonts w:ascii="Times New Roman" w:eastAsia="Times New Roman" w:hAnsi="Times New Roman" w:cs="Times New Roman"/>
          <w:color w:val="339966"/>
          <w:sz w:val="22"/>
          <w:szCs w:val="22"/>
          <w:u w:val="single"/>
        </w:rPr>
        <w:t>.</w:t>
      </w:r>
    </w:p>
    <w:p w14:paraId="1DDE1C56" w14:textId="03A8C768" w:rsidR="00E21B31" w:rsidRPr="003E0750" w:rsidRDefault="00000000" w:rsidP="003E0750">
      <w:pPr>
        <w:numPr>
          <w:ilvl w:val="0"/>
          <w:numId w:val="3"/>
        </w:num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sidRPr="003E0750">
        <w:rPr>
          <w:rFonts w:ascii="Times New Roman" w:eastAsia="Times New Roman" w:hAnsi="Times New Roman" w:cs="Times New Roman"/>
          <w:color w:val="000000"/>
          <w:sz w:val="22"/>
          <w:szCs w:val="22"/>
        </w:rPr>
        <w:t xml:space="preserve">The details of the bank account into which payments should be made (financial identification form). </w:t>
      </w:r>
    </w:p>
    <w:p w14:paraId="6CF1E22F" w14:textId="06470325" w:rsidR="00E21B31" w:rsidRPr="003E0750" w:rsidRDefault="00000000" w:rsidP="003E0750">
      <w:pPr>
        <w:numPr>
          <w:ilvl w:val="0"/>
          <w:numId w:val="3"/>
        </w:num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sdt>
        <w:sdtPr>
          <w:rPr>
            <w:rFonts w:ascii="Times New Roman" w:eastAsia="Times New Roman" w:hAnsi="Times New Roman" w:cs="Times New Roman"/>
            <w:color w:val="000000"/>
            <w:sz w:val="22"/>
            <w:szCs w:val="22"/>
          </w:rPr>
          <w:tag w:val="goog_rdk_26"/>
          <w:id w:val="-63114838"/>
        </w:sdtPr>
        <w:sdtContent/>
      </w:sdt>
      <w:r w:rsidRPr="003E0750">
        <w:rPr>
          <w:rFonts w:ascii="Times New Roman" w:eastAsia="Times New Roman" w:hAnsi="Times New Roman" w:cs="Times New Roman"/>
          <w:color w:val="000000"/>
          <w:sz w:val="22"/>
          <w:szCs w:val="22"/>
        </w:rPr>
        <w:t xml:space="preserve">The legal entity file and the supporting documents, as applicable, such as registration certificate, VAT number (NIPT). </w:t>
      </w:r>
    </w:p>
    <w:p w14:paraId="167F2834" w14:textId="77777777" w:rsidR="00E21B31" w:rsidRPr="00B443D1" w:rsidRDefault="00000000" w:rsidP="003E0750">
      <w:pPr>
        <w:numPr>
          <w:ilvl w:val="0"/>
          <w:numId w:val="3"/>
        </w:numPr>
        <w:pBdr>
          <w:top w:val="nil"/>
          <w:left w:val="nil"/>
          <w:bottom w:val="nil"/>
          <w:right w:val="nil"/>
          <w:between w:val="nil"/>
        </w:pBdr>
        <w:ind w:left="1134" w:hanging="425"/>
        <w:jc w:val="both"/>
        <w:rPr>
          <w:rFonts w:ascii="Times New Roman" w:eastAsia="Times New Roman" w:hAnsi="Times New Roman" w:cs="Times New Roman"/>
          <w:sz w:val="22"/>
          <w:szCs w:val="22"/>
        </w:rPr>
      </w:pPr>
      <w:r w:rsidRPr="003E0750">
        <w:rPr>
          <w:rFonts w:ascii="Times New Roman" w:eastAsia="Times New Roman" w:hAnsi="Times New Roman" w:cs="Times New Roman"/>
          <w:color w:val="000000"/>
          <w:sz w:val="22"/>
          <w:szCs w:val="22"/>
        </w:rPr>
        <w:t xml:space="preserve">Financial proof that the applicant entity is not experiencing bankruptcy (i.e.: </w:t>
      </w:r>
      <w:proofErr w:type="spellStart"/>
      <w:r w:rsidRPr="003E0750">
        <w:rPr>
          <w:rFonts w:ascii="Times New Roman" w:eastAsia="Times New Roman" w:hAnsi="Times New Roman" w:cs="Times New Roman"/>
          <w:color w:val="000000"/>
          <w:sz w:val="22"/>
          <w:szCs w:val="22"/>
        </w:rPr>
        <w:t>authorised</w:t>
      </w:r>
      <w:proofErr w:type="spellEnd"/>
      <w:r w:rsidRPr="003E0750">
        <w:rPr>
          <w:rFonts w:ascii="Times New Roman" w:eastAsia="Times New Roman" w:hAnsi="Times New Roman" w:cs="Times New Roman"/>
          <w:color w:val="000000"/>
          <w:sz w:val="22"/>
          <w:szCs w:val="22"/>
        </w:rPr>
        <w:t xml:space="preserve"> annual audit, verified balance sheet and income statement etc.)</w:t>
      </w:r>
    </w:p>
    <w:p w14:paraId="27360193" w14:textId="2463F5E0" w:rsidR="00E21B31" w:rsidRPr="00B443D1" w:rsidRDefault="00000000" w:rsidP="003E0750">
      <w:pPr>
        <w:numPr>
          <w:ilvl w:val="0"/>
          <w:numId w:val="3"/>
        </w:numPr>
        <w:pBdr>
          <w:top w:val="nil"/>
          <w:left w:val="nil"/>
          <w:bottom w:val="nil"/>
          <w:right w:val="nil"/>
          <w:between w:val="nil"/>
        </w:pBdr>
        <w:ind w:left="1134" w:hanging="425"/>
        <w:jc w:val="both"/>
        <w:rPr>
          <w:rFonts w:ascii="Times New Roman" w:eastAsia="Times New Roman" w:hAnsi="Times New Roman" w:cs="Times New Roman"/>
          <w:sz w:val="22"/>
          <w:szCs w:val="22"/>
        </w:rPr>
      </w:pPr>
      <w:r w:rsidRPr="00B443D1">
        <w:rPr>
          <w:rFonts w:ascii="Times New Roman" w:eastAsia="Times New Roman" w:hAnsi="Times New Roman" w:cs="Times New Roman"/>
          <w:sz w:val="22"/>
          <w:szCs w:val="22"/>
        </w:rPr>
        <w:t>Proof that the average annual turnover of the tenderer for the last three years (i.e. 2025, 2024 and 2023) exceeds 200.000 EUR or 20.000.000 ALL</w:t>
      </w:r>
    </w:p>
    <w:p w14:paraId="2DD0A0FE" w14:textId="72DD936C" w:rsidR="00E21B31" w:rsidRPr="00B443D1" w:rsidRDefault="00000000">
      <w:pPr>
        <w:numPr>
          <w:ilvl w:val="0"/>
          <w:numId w:val="3"/>
        </w:numPr>
        <w:pBdr>
          <w:top w:val="nil"/>
          <w:left w:val="nil"/>
          <w:bottom w:val="nil"/>
          <w:right w:val="nil"/>
          <w:between w:val="nil"/>
        </w:pBdr>
        <w:ind w:left="1134" w:hanging="425"/>
        <w:jc w:val="both"/>
        <w:rPr>
          <w:rFonts w:ascii="Times New Roman" w:eastAsia="Times New Roman" w:hAnsi="Times New Roman" w:cs="Times New Roman"/>
          <w:sz w:val="22"/>
          <w:szCs w:val="22"/>
        </w:rPr>
      </w:pPr>
      <w:r w:rsidRPr="00B443D1">
        <w:rPr>
          <w:rFonts w:ascii="Times New Roman" w:eastAsia="Times New Roman" w:hAnsi="Times New Roman" w:cs="Times New Roman"/>
          <w:sz w:val="22"/>
          <w:szCs w:val="22"/>
        </w:rPr>
        <w:t xml:space="preserve">Proof that the tenderer has successfully completed at least one contract with a value of at least EUR 50,000 and at least one contract involving the supply of pumps or water treatment equipment (or similar), where the scope of the contract included international transport, customs clearance and delivery to the </w:t>
      </w:r>
      <w:proofErr w:type="gramStart"/>
      <w:r w:rsidRPr="00B443D1">
        <w:rPr>
          <w:rFonts w:ascii="Times New Roman" w:eastAsia="Times New Roman" w:hAnsi="Times New Roman" w:cs="Times New Roman"/>
          <w:sz w:val="22"/>
          <w:szCs w:val="22"/>
        </w:rPr>
        <w:t>final destination</w:t>
      </w:r>
      <w:proofErr w:type="gramEnd"/>
      <w:r w:rsidRPr="00B443D1">
        <w:rPr>
          <w:rFonts w:ascii="Times New Roman" w:eastAsia="Times New Roman" w:hAnsi="Times New Roman" w:cs="Times New Roman"/>
          <w:sz w:val="22"/>
          <w:szCs w:val="22"/>
        </w:rPr>
        <w:t>. These contracts must have been implemented at any time during the reference period 2023–2025.</w:t>
      </w:r>
    </w:p>
    <w:p w14:paraId="000000B5" w14:textId="580408C0" w:rsidR="00E21B31" w:rsidRDefault="00000000">
      <w:pPr>
        <w:numPr>
          <w:ilvl w:val="0"/>
          <w:numId w:val="3"/>
        </w:num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sidRPr="00B443D1">
        <w:rPr>
          <w:rFonts w:ascii="Times New Roman" w:eastAsia="Times New Roman" w:hAnsi="Times New Roman" w:cs="Times New Roman"/>
          <w:sz w:val="22"/>
          <w:szCs w:val="22"/>
        </w:rPr>
        <w:t xml:space="preserve">Duly </w:t>
      </w:r>
      <w:proofErr w:type="spellStart"/>
      <w:r w:rsidRPr="00B443D1">
        <w:rPr>
          <w:rFonts w:ascii="Times New Roman" w:eastAsia="Times New Roman" w:hAnsi="Times New Roman" w:cs="Times New Roman"/>
          <w:sz w:val="22"/>
          <w:szCs w:val="22"/>
        </w:rPr>
        <w:t>authorised</w:t>
      </w:r>
      <w:proofErr w:type="spellEnd"/>
      <w:r w:rsidRPr="00B443D1">
        <w:rPr>
          <w:rFonts w:ascii="Times New Roman" w:eastAsia="Times New Roman" w:hAnsi="Times New Roman" w:cs="Times New Roman"/>
          <w:sz w:val="22"/>
          <w:szCs w:val="22"/>
        </w:rPr>
        <w:t xml:space="preserve"> signature: an official document (statutes, power </w:t>
      </w:r>
      <w:r>
        <w:rPr>
          <w:rFonts w:ascii="Times New Roman" w:eastAsia="Times New Roman" w:hAnsi="Times New Roman" w:cs="Times New Roman"/>
          <w:color w:val="000000"/>
          <w:sz w:val="22"/>
          <w:szCs w:val="22"/>
        </w:rPr>
        <w:t xml:space="preserve">of attorney, notary statement, etc.) proving that the person who signs on behalf of the company, joint venture or consortium is duly </w:t>
      </w:r>
      <w:proofErr w:type="spellStart"/>
      <w:r>
        <w:rPr>
          <w:rFonts w:ascii="Times New Roman" w:eastAsia="Times New Roman" w:hAnsi="Times New Roman" w:cs="Times New Roman"/>
          <w:color w:val="000000"/>
          <w:sz w:val="22"/>
          <w:szCs w:val="22"/>
        </w:rPr>
        <w:t>authorised</w:t>
      </w:r>
      <w:proofErr w:type="spellEnd"/>
      <w:r>
        <w:rPr>
          <w:rFonts w:ascii="Times New Roman" w:eastAsia="Times New Roman" w:hAnsi="Times New Roman" w:cs="Times New Roman"/>
          <w:color w:val="000000"/>
          <w:sz w:val="22"/>
          <w:szCs w:val="22"/>
        </w:rPr>
        <w:t xml:space="preserve"> to do so.</w:t>
      </w:r>
    </w:p>
    <w:p w14:paraId="000000B7" w14:textId="77777777" w:rsidR="00E21B31" w:rsidRDefault="00000000">
      <w:pPr>
        <w:spacing w:after="0"/>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Remarks:</w:t>
      </w:r>
    </w:p>
    <w:p w14:paraId="000000B8" w14:textId="77777777" w:rsidR="00E21B31" w:rsidRDefault="00000000">
      <w:pPr>
        <w:spacing w:after="0"/>
        <w:ind w:left="567"/>
        <w:rPr>
          <w:rFonts w:ascii="Times New Roman" w:eastAsia="Times New Roman" w:hAnsi="Times New Roman" w:cs="Times New Roman"/>
          <w:sz w:val="22"/>
          <w:szCs w:val="22"/>
        </w:rPr>
      </w:pPr>
      <w:r>
        <w:rPr>
          <w:rFonts w:ascii="Times New Roman" w:eastAsia="Times New Roman" w:hAnsi="Times New Roman" w:cs="Times New Roman"/>
          <w:sz w:val="22"/>
          <w:szCs w:val="22"/>
        </w:rPr>
        <w:t>Tenderers are requested to follow this order of presentation.</w:t>
      </w:r>
    </w:p>
    <w:p w14:paraId="000000BA" w14:textId="77777777" w:rsidR="00E21B31" w:rsidRDefault="00000000">
      <w:bookmarkStart w:id="18" w:name="_heading=h.k2l3l242dypg" w:colFirst="0" w:colLast="0"/>
      <w:bookmarkEnd w:id="18"/>
      <w:r>
        <w:t>12.</w:t>
      </w:r>
      <w:r>
        <w:tab/>
        <w:t>Taxes and other charges</w:t>
      </w:r>
    </w:p>
    <w:bookmarkStart w:id="19" w:name="_heading=h.p6pt7xuibj98" w:colFirst="0" w:colLast="0"/>
    <w:bookmarkEnd w:id="19"/>
    <w:p w14:paraId="149B859D" w14:textId="77777777" w:rsidR="00E21B31" w:rsidRPr="006C3BB0" w:rsidRDefault="00000000" w:rsidP="001A3D9D">
      <w:pPr>
        <w:ind w:left="567"/>
        <w:jc w:val="both"/>
        <w:rPr>
          <w:rFonts w:ascii="Times New Roman" w:eastAsia="Times New Roman" w:hAnsi="Times New Roman" w:cs="Times New Roman"/>
          <w:sz w:val="22"/>
          <w:szCs w:val="22"/>
        </w:rPr>
      </w:pPr>
      <w:sdt>
        <w:sdtPr>
          <w:tag w:val="goog_rdk_31"/>
          <w:id w:val="964464559"/>
        </w:sdtPr>
        <w:sdtContent>
          <w:r w:rsidRPr="006C3BB0">
            <w:rPr>
              <w:rFonts w:ascii="Times New Roman" w:eastAsia="Times New Roman" w:hAnsi="Times New Roman" w:cs="Times New Roman"/>
              <w:sz w:val="22"/>
              <w:szCs w:val="22"/>
            </w:rPr>
            <w:t>There is no agreement allowing partial or full exemption from taxes.</w:t>
          </w:r>
        </w:sdtContent>
      </w:sdt>
    </w:p>
    <w:p w14:paraId="000000BF" w14:textId="77777777" w:rsidR="00E21B31" w:rsidRDefault="00000000">
      <w:r>
        <w:t>13.</w:t>
      </w:r>
      <w:r>
        <w:tab/>
        <w:t>Additional information before the deadline for submission of tenders</w:t>
      </w:r>
    </w:p>
    <w:p w14:paraId="0A9F95B2" w14:textId="77777777" w:rsidR="00E21B31" w:rsidRDefault="00000000" w:rsidP="006A31CE">
      <w:pP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tender dossier should be clear enough so that tenderers do not need to request additional information during the procedure. If the contracting authority, on its own initiative or in response to a request from a prospective tenderer, provides additional information on the tender dossier, it must send such information in writing to all other prospective tenderers at the same time.</w:t>
      </w:r>
    </w:p>
    <w:p w14:paraId="273E8F87" w14:textId="77777777" w:rsidR="00E21B31" w:rsidRDefault="00000000" w:rsidP="006A31CE">
      <w:pP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Any request for additional information must be made in </w:t>
      </w:r>
      <w:r w:rsidRPr="00AD3088">
        <w:rPr>
          <w:rFonts w:ascii="Times New Roman" w:eastAsia="Times New Roman" w:hAnsi="Times New Roman" w:cs="Times New Roman"/>
          <w:sz w:val="22"/>
          <w:szCs w:val="22"/>
        </w:rPr>
        <w:t xml:space="preserve">writing to </w:t>
      </w:r>
      <w:hyperlink r:id="rId10" w:history="1">
        <w:r w:rsidR="00E21B31" w:rsidRPr="00AD3088">
          <w:rPr>
            <w:rFonts w:ascii="Times New Roman" w:hAnsi="Times New Roman" w:cs="Times New Roman"/>
            <w:sz w:val="22"/>
            <w:szCs w:val="22"/>
          </w:rPr>
          <w:t>albania@celim.it</w:t>
        </w:r>
      </w:hyperlink>
      <w:r>
        <w:t xml:space="preserve"> </w:t>
      </w:r>
    </w:p>
    <w:p w14:paraId="2614FAEC" w14:textId="77777777" w:rsidR="00E21B31" w:rsidRDefault="00000000" w:rsidP="006A31CE">
      <w:pPr>
        <w:pBdr>
          <w:top w:val="nil"/>
          <w:left w:val="nil"/>
          <w:bottom w:val="nil"/>
          <w:right w:val="nil"/>
          <w:between w:val="nil"/>
        </w:pBd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Any clarification of the tender dossier will be communicated on CELIM website at the latest 8 days before the deadline for submitting tenders.</w:t>
      </w:r>
    </w:p>
    <w:p w14:paraId="0DEAF126" w14:textId="77777777" w:rsidR="00E21B31" w:rsidRDefault="00000000" w:rsidP="006A31CE">
      <w:pPr>
        <w:pBdr>
          <w:top w:val="nil"/>
          <w:left w:val="nil"/>
          <w:bottom w:val="nil"/>
          <w:right w:val="nil"/>
          <w:between w:val="nil"/>
        </w:pBdr>
        <w:ind w:left="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Any prospective tenderers seeking to arrange individual meetings with either the contracting authority and/or the European Commission during the tender period may be excluded from the tender procedure.</w:t>
      </w:r>
    </w:p>
    <w:p w14:paraId="715951AF" w14:textId="77777777" w:rsidR="00E21B31" w:rsidRPr="006A31CE" w:rsidRDefault="00E21B31" w:rsidP="006A31CE"/>
    <w:p w14:paraId="000000CF" w14:textId="77777777" w:rsidR="00E21B31" w:rsidRDefault="00000000">
      <w:bookmarkStart w:id="20" w:name="_heading=h.od7pukz04oa8" w:colFirst="0" w:colLast="0"/>
      <w:bookmarkEnd w:id="20"/>
      <w:r>
        <w:t>14.</w:t>
      </w:r>
      <w:r>
        <w:tab/>
        <w:t>Clarification meeting / site visit</w:t>
      </w:r>
    </w:p>
    <w:p w14:paraId="2F5363D7" w14:textId="508A4F57" w:rsidR="00E21B31" w:rsidRPr="00206DBE" w:rsidRDefault="00000000" w:rsidP="00206DBE">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14.1 </w:t>
      </w:r>
      <w:r>
        <w:rPr>
          <w:rFonts w:ascii="Times New Roman" w:eastAsia="Times New Roman" w:hAnsi="Times New Roman" w:cs="Times New Roman"/>
          <w:color w:val="000000"/>
          <w:sz w:val="22"/>
          <w:szCs w:val="22"/>
        </w:rPr>
        <w:tab/>
        <w:t xml:space="preserve">No clarification meeting / site visit planned. </w:t>
      </w:r>
    </w:p>
    <w:p w14:paraId="7842763B" w14:textId="0AA9F7EC" w:rsidR="00E21B31" w:rsidRPr="00206DBE" w:rsidRDefault="00000000" w:rsidP="00206DBE">
      <w:pPr>
        <w:rPr>
          <w:rFonts w:ascii="Times New Roman" w:eastAsia="Times New Roman" w:hAnsi="Times New Roman" w:cs="Times New Roman"/>
          <w:color w:val="000000"/>
          <w:sz w:val="22"/>
          <w:szCs w:val="22"/>
        </w:rPr>
      </w:pPr>
      <w:r w:rsidRPr="00206DBE">
        <w:rPr>
          <w:rFonts w:ascii="Times New Roman" w:eastAsia="Times New Roman" w:hAnsi="Times New Roman" w:cs="Times New Roman"/>
          <w:color w:val="000000"/>
          <w:sz w:val="22"/>
          <w:szCs w:val="22"/>
        </w:rPr>
        <w:t xml:space="preserve">14.2   in case a site visit is requested and organized, the date and time will be published on CELIM website. </w:t>
      </w:r>
    </w:p>
    <w:p w14:paraId="000000D5" w14:textId="77777777" w:rsidR="00E21B31" w:rsidRDefault="00000000">
      <w:bookmarkStart w:id="21" w:name="_heading=h.733b223be7lx" w:colFirst="0" w:colLast="0"/>
      <w:bookmarkEnd w:id="21"/>
      <w:r>
        <w:t>15.</w:t>
      </w:r>
      <w:r>
        <w:tab/>
        <w:t>Alteration or withdrawal of tenders</w:t>
      </w:r>
    </w:p>
    <w:p w14:paraId="3914B798" w14:textId="77777777" w:rsidR="00E21B31" w:rsidRPr="00CC46AF" w:rsidRDefault="00000000" w:rsidP="00206DBE">
      <w:pPr>
        <w:keepLines/>
        <w:ind w:left="567" w:hanging="567"/>
        <w:jc w:val="both"/>
        <w:rPr>
          <w:rFonts w:ascii="Times New Roman" w:eastAsia="Times New Roman" w:hAnsi="Times New Roman" w:cs="Times New Roman"/>
          <w:sz w:val="22"/>
          <w:szCs w:val="22"/>
          <w:highlight w:val="yellow"/>
        </w:rPr>
      </w:pPr>
      <w:r>
        <w:rPr>
          <w:rFonts w:ascii="Times New Roman" w:eastAsia="Times New Roman" w:hAnsi="Times New Roman" w:cs="Times New Roman"/>
          <w:sz w:val="22"/>
          <w:szCs w:val="22"/>
        </w:rPr>
        <w:t>15.1</w:t>
      </w:r>
      <w:r>
        <w:rPr>
          <w:rFonts w:ascii="Times New Roman" w:eastAsia="Times New Roman" w:hAnsi="Times New Roman" w:cs="Times New Roman"/>
          <w:sz w:val="22"/>
          <w:szCs w:val="22"/>
        </w:rPr>
        <w:tab/>
      </w:r>
      <w:r w:rsidRPr="00CC46AF">
        <w:rPr>
          <w:rFonts w:ascii="Times New Roman" w:eastAsia="Times New Roman" w:hAnsi="Times New Roman" w:cs="Times New Roman"/>
          <w:b/>
          <w:sz w:val="22"/>
          <w:szCs w:val="22"/>
        </w:rPr>
        <w:t>Electronic submission</w:t>
      </w:r>
      <w:r w:rsidRPr="00CC46AF">
        <w:rPr>
          <w:rFonts w:ascii="Times New Roman" w:eastAsia="Times New Roman" w:hAnsi="Times New Roman" w:cs="Times New Roman"/>
          <w:sz w:val="22"/>
          <w:szCs w:val="22"/>
        </w:rPr>
        <w:t xml:space="preserve">: After submitting a tender, but before the deadline for receipt of tenders, a tenderer may definitively withdraw its </w:t>
      </w:r>
      <w:proofErr w:type="gramStart"/>
      <w:r w:rsidRPr="00CC46AF">
        <w:rPr>
          <w:rFonts w:ascii="Times New Roman" w:eastAsia="Times New Roman" w:hAnsi="Times New Roman" w:cs="Times New Roman"/>
          <w:sz w:val="22"/>
          <w:szCs w:val="22"/>
        </w:rPr>
        <w:t>tender</w:t>
      </w:r>
      <w:r w:rsidRPr="00CC46AF">
        <w:t xml:space="preserve">, </w:t>
      </w:r>
      <w:r w:rsidRPr="00CC46AF">
        <w:rPr>
          <w:rFonts w:ascii="Times New Roman" w:eastAsia="Times New Roman" w:hAnsi="Times New Roman" w:cs="Times New Roman"/>
          <w:sz w:val="22"/>
          <w:szCs w:val="22"/>
        </w:rPr>
        <w:t>or</w:t>
      </w:r>
      <w:proofErr w:type="gramEnd"/>
      <w:r w:rsidRPr="00CC46AF">
        <w:rPr>
          <w:rFonts w:ascii="Times New Roman" w:eastAsia="Times New Roman" w:hAnsi="Times New Roman" w:cs="Times New Roman"/>
          <w:sz w:val="22"/>
          <w:szCs w:val="22"/>
        </w:rPr>
        <w:t xml:space="preserve"> withdraw it and replace it with a new one by sending an email to </w:t>
      </w:r>
      <w:proofErr w:type="spellStart"/>
      <w:r w:rsidRPr="00CC46AF">
        <w:rPr>
          <w:rFonts w:ascii="Times New Roman" w:eastAsia="Times New Roman" w:hAnsi="Times New Roman" w:cs="Times New Roman"/>
          <w:sz w:val="22"/>
          <w:szCs w:val="22"/>
        </w:rPr>
        <w:t>albania@celim.itl</w:t>
      </w:r>
      <w:proofErr w:type="spellEnd"/>
      <w:sdt>
        <w:sdtPr>
          <w:tag w:val="goog_rdk_34"/>
          <w:id w:val="-1231460721"/>
          <w:showingPlcHdr/>
        </w:sdtPr>
        <w:sdtContent>
          <w:r w:rsidRPr="00CC46AF">
            <w:t xml:space="preserve">     </w:t>
          </w:r>
        </w:sdtContent>
      </w:sdt>
      <w:r w:rsidRPr="00CC46AF">
        <w:t>.</w:t>
      </w:r>
      <w:r w:rsidRPr="00CC46AF">
        <w:rPr>
          <w:vertAlign w:val="superscript"/>
        </w:rPr>
        <w:t xml:space="preserve"> </w:t>
      </w:r>
    </w:p>
    <w:p w14:paraId="6AD41B4E" w14:textId="77777777" w:rsidR="00E21B31" w:rsidRPr="00CC46AF" w:rsidRDefault="00000000" w:rsidP="00206DBE">
      <w:pPr>
        <w:ind w:left="567"/>
        <w:jc w:val="both"/>
        <w:rPr>
          <w:rFonts w:ascii="Times New Roman" w:eastAsia="Times New Roman" w:hAnsi="Times New Roman" w:cs="Times New Roman"/>
          <w:sz w:val="22"/>
          <w:szCs w:val="22"/>
        </w:rPr>
      </w:pPr>
      <w:r w:rsidRPr="00CC46AF">
        <w:rPr>
          <w:rFonts w:ascii="Times New Roman" w:eastAsia="Times New Roman" w:hAnsi="Times New Roman" w:cs="Times New Roman"/>
          <w:b/>
          <w:sz w:val="22"/>
          <w:szCs w:val="22"/>
        </w:rPr>
        <w:t>Paper submission</w:t>
      </w:r>
      <w:r w:rsidRPr="00CC46AF">
        <w:rPr>
          <w:rFonts w:ascii="Times New Roman" w:eastAsia="Times New Roman" w:hAnsi="Times New Roman" w:cs="Times New Roman"/>
          <w:sz w:val="22"/>
          <w:szCs w:val="22"/>
        </w:rPr>
        <w:t xml:space="preserve">: Tenderers may alter or withdraw their tenders by written notification prior to the deadline for submission of tenders. No tender may be altered after this deadline. Withdrawals must be unconditional and will end all participation in the tender procedure. </w:t>
      </w:r>
      <w:r w:rsidRPr="00CC46AF">
        <w:rPr>
          <w:rFonts w:ascii="Times New Roman" w:eastAsia="Times New Roman" w:hAnsi="Times New Roman" w:cs="Times New Roman"/>
          <w:sz w:val="22"/>
          <w:szCs w:val="22"/>
        </w:rPr>
        <w:tab/>
      </w:r>
    </w:p>
    <w:p w14:paraId="000000DA" w14:textId="431D9037" w:rsidR="00E21B31" w:rsidRPr="00206DBE" w:rsidRDefault="00000000" w:rsidP="00206DBE">
      <w:pPr>
        <w:ind w:left="567"/>
        <w:jc w:val="both"/>
        <w:rPr>
          <w:rFonts w:ascii="Times New Roman" w:eastAsia="Times New Roman" w:hAnsi="Times New Roman" w:cs="Times New Roman"/>
          <w:sz w:val="22"/>
          <w:szCs w:val="22"/>
        </w:rPr>
      </w:pPr>
      <w:r w:rsidRPr="00CC46AF">
        <w:rPr>
          <w:rFonts w:ascii="Times New Roman" w:eastAsia="Times New Roman" w:hAnsi="Times New Roman" w:cs="Times New Roman"/>
          <w:sz w:val="22"/>
          <w:szCs w:val="22"/>
        </w:rPr>
        <w:t>Any such notification of alteration or withdrawal must be prepared and submitted in accordance with Section 10. The outer envelope must be marked ‘Alteration’ or ‘Withdrawal’ as appropriate.</w:t>
      </w:r>
    </w:p>
    <w:p w14:paraId="000000DB" w14:textId="77777777" w:rsidR="00E21B31" w:rsidRDefault="00000000">
      <w:pPr>
        <w:ind w:left="567" w:hanging="567"/>
        <w:jc w:val="both"/>
        <w:rPr>
          <w:rFonts w:ascii="Times New Roman" w:eastAsia="Times New Roman" w:hAnsi="Times New Roman" w:cs="Times New Roman"/>
        </w:rPr>
      </w:pPr>
      <w:r>
        <w:rPr>
          <w:rFonts w:ascii="Times New Roman" w:eastAsia="Times New Roman" w:hAnsi="Times New Roman" w:cs="Times New Roman"/>
          <w:sz w:val="22"/>
          <w:szCs w:val="22"/>
        </w:rPr>
        <w:t>15.2</w:t>
      </w:r>
      <w:r>
        <w:rPr>
          <w:rFonts w:ascii="Times New Roman" w:eastAsia="Times New Roman" w:hAnsi="Times New Roman" w:cs="Times New Roman"/>
          <w:sz w:val="22"/>
          <w:szCs w:val="22"/>
        </w:rPr>
        <w:tab/>
        <w:t>No tender may be withdrawn in the interval between the deadline for submission of tenders and the expiry of the tender validity period. Withdrawal of a tender during this interval may result in forfeiture of the tender guarantee.</w:t>
      </w:r>
    </w:p>
    <w:p w14:paraId="000000DC" w14:textId="77777777" w:rsidR="00E21B31" w:rsidRDefault="00000000">
      <w:bookmarkStart w:id="22" w:name="_heading=h.91pixvlmfokz" w:colFirst="0" w:colLast="0"/>
      <w:bookmarkEnd w:id="22"/>
      <w:r>
        <w:t>16.</w:t>
      </w:r>
      <w:r>
        <w:tab/>
        <w:t>Costs of preparing tenders</w:t>
      </w:r>
    </w:p>
    <w:p w14:paraId="000000DD" w14:textId="77777777" w:rsidR="00E21B31" w:rsidRDefault="00000000">
      <w:pPr>
        <w:tabs>
          <w:tab w:val="left" w:pos="567"/>
        </w:tabs>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No costs incurred by the tenderer in preparing and submitting the tender are reimbursable. All such costs will be borne by the tenderer.</w:t>
      </w:r>
    </w:p>
    <w:p w14:paraId="000000DE" w14:textId="77777777" w:rsidR="00E21B31" w:rsidRDefault="00000000">
      <w:bookmarkStart w:id="23" w:name="_heading=h.bhc6upmjfy7d" w:colFirst="0" w:colLast="0"/>
      <w:bookmarkEnd w:id="23"/>
      <w:r>
        <w:t>17.</w:t>
      </w:r>
      <w:r>
        <w:tab/>
        <w:t>Ownership of tenders</w:t>
      </w:r>
    </w:p>
    <w:p w14:paraId="000000DF" w14:textId="77777777" w:rsidR="00E21B31" w:rsidRDefault="00000000">
      <w:pP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contracting authority retains ownership of all tenders received under this tender procedure. Consequently, tenderers have no right to have their tenders returned to them.</w:t>
      </w:r>
    </w:p>
    <w:p w14:paraId="000000E0" w14:textId="77777777" w:rsidR="00E21B31" w:rsidRDefault="00000000">
      <w:bookmarkStart w:id="24" w:name="_heading=h.i1frvdsfppjz" w:colFirst="0" w:colLast="0"/>
      <w:bookmarkEnd w:id="24"/>
      <w:r>
        <w:t>18.</w:t>
      </w:r>
      <w:r>
        <w:tab/>
        <w:t>Joint venture or consortium</w:t>
      </w:r>
    </w:p>
    <w:p w14:paraId="000000E1" w14:textId="77777777" w:rsidR="00E21B31" w:rsidRDefault="00000000">
      <w:pPr>
        <w:ind w:left="567" w:hanging="567"/>
        <w:jc w:val="both"/>
        <w:rPr>
          <w:rFonts w:ascii="Times New Roman" w:eastAsia="Times New Roman" w:hAnsi="Times New Roman" w:cs="Times New Roman"/>
        </w:rPr>
      </w:pPr>
      <w:r>
        <w:rPr>
          <w:rFonts w:ascii="Times New Roman" w:eastAsia="Times New Roman" w:hAnsi="Times New Roman" w:cs="Times New Roman"/>
          <w:sz w:val="22"/>
          <w:szCs w:val="22"/>
        </w:rPr>
        <w:t>18.1</w:t>
      </w:r>
      <w:r>
        <w:rPr>
          <w:rFonts w:ascii="Times New Roman" w:eastAsia="Times New Roman" w:hAnsi="Times New Roman" w:cs="Times New Roman"/>
          <w:sz w:val="22"/>
          <w:szCs w:val="22"/>
        </w:rPr>
        <w:tab/>
        <w:t xml:space="preserve">If a tenderer is a joint venture or consortium of two or more </w:t>
      </w:r>
      <w:proofErr w:type="gramStart"/>
      <w:r>
        <w:rPr>
          <w:rFonts w:ascii="Times New Roman" w:eastAsia="Times New Roman" w:hAnsi="Times New Roman" w:cs="Times New Roman"/>
          <w:sz w:val="22"/>
          <w:szCs w:val="22"/>
        </w:rPr>
        <w:t>persons</w:t>
      </w:r>
      <w:proofErr w:type="gramEnd"/>
      <w:r>
        <w:rPr>
          <w:rFonts w:ascii="Times New Roman" w:eastAsia="Times New Roman" w:hAnsi="Times New Roman" w:cs="Times New Roman"/>
          <w:sz w:val="22"/>
          <w:szCs w:val="22"/>
        </w:rPr>
        <w:t xml:space="preserve">, the tender must be </w:t>
      </w:r>
      <w:proofErr w:type="gramStart"/>
      <w:r>
        <w:rPr>
          <w:rFonts w:ascii="Times New Roman" w:eastAsia="Times New Roman" w:hAnsi="Times New Roman" w:cs="Times New Roman"/>
          <w:sz w:val="22"/>
          <w:szCs w:val="22"/>
        </w:rPr>
        <w:t>a single one</w:t>
      </w:r>
      <w:proofErr w:type="gramEnd"/>
      <w:r>
        <w:rPr>
          <w:rFonts w:ascii="Times New Roman" w:eastAsia="Times New Roman" w:hAnsi="Times New Roman" w:cs="Times New Roman"/>
          <w:sz w:val="22"/>
          <w:szCs w:val="22"/>
        </w:rPr>
        <w:t xml:space="preserve"> with the object of securing a single contract, each person must sign the tender and will be jointly and severally liable for the tender and any contract. Those persons must designate one of their members to act as leader with authority to bind the joint venture or consortium. The composition of the joint </w:t>
      </w:r>
      <w:r>
        <w:rPr>
          <w:rFonts w:ascii="Times New Roman" w:eastAsia="Times New Roman" w:hAnsi="Times New Roman" w:cs="Times New Roman"/>
          <w:sz w:val="22"/>
          <w:szCs w:val="22"/>
        </w:rPr>
        <w:lastRenderedPageBreak/>
        <w:t>venture or consortium must not be altered without the prior written consent of the contracting authority.</w:t>
      </w:r>
    </w:p>
    <w:p w14:paraId="000000E2" w14:textId="77777777" w:rsidR="00E21B31" w:rsidRDefault="00000000">
      <w:pPr>
        <w:ind w:left="567" w:hanging="567"/>
        <w:jc w:val="both"/>
        <w:rPr>
          <w:rFonts w:ascii="Times New Roman" w:eastAsia="Times New Roman" w:hAnsi="Times New Roman" w:cs="Times New Roman"/>
        </w:rPr>
      </w:pPr>
      <w:r>
        <w:rPr>
          <w:rFonts w:ascii="Times New Roman" w:eastAsia="Times New Roman" w:hAnsi="Times New Roman" w:cs="Times New Roman"/>
          <w:sz w:val="22"/>
          <w:szCs w:val="22"/>
        </w:rPr>
        <w:t>18.2</w:t>
      </w:r>
      <w:r>
        <w:rPr>
          <w:rFonts w:ascii="Times New Roman" w:eastAsia="Times New Roman" w:hAnsi="Times New Roman" w:cs="Times New Roman"/>
          <w:sz w:val="22"/>
          <w:szCs w:val="22"/>
        </w:rPr>
        <w:tab/>
        <w:t xml:space="preserve">The tender may be signed by the representative of the joint venture or consortium only if it has been expressly so </w:t>
      </w:r>
      <w:proofErr w:type="spellStart"/>
      <w:r>
        <w:rPr>
          <w:rFonts w:ascii="Times New Roman" w:eastAsia="Times New Roman" w:hAnsi="Times New Roman" w:cs="Times New Roman"/>
          <w:sz w:val="22"/>
          <w:szCs w:val="22"/>
        </w:rPr>
        <w:t>authorised</w:t>
      </w:r>
      <w:proofErr w:type="spellEnd"/>
      <w:r>
        <w:rPr>
          <w:rFonts w:ascii="Times New Roman" w:eastAsia="Times New Roman" w:hAnsi="Times New Roman" w:cs="Times New Roman"/>
          <w:sz w:val="22"/>
          <w:szCs w:val="22"/>
        </w:rPr>
        <w:t xml:space="preserve"> in writing by the members of the joint venture or consortium, and the </w:t>
      </w:r>
      <w:proofErr w:type="spellStart"/>
      <w:r>
        <w:rPr>
          <w:rFonts w:ascii="Times New Roman" w:eastAsia="Times New Roman" w:hAnsi="Times New Roman" w:cs="Times New Roman"/>
          <w:sz w:val="22"/>
          <w:szCs w:val="22"/>
        </w:rPr>
        <w:t>authorising</w:t>
      </w:r>
      <w:proofErr w:type="spellEnd"/>
      <w:r>
        <w:rPr>
          <w:rFonts w:ascii="Times New Roman" w:eastAsia="Times New Roman" w:hAnsi="Times New Roman" w:cs="Times New Roman"/>
          <w:sz w:val="22"/>
          <w:szCs w:val="22"/>
        </w:rPr>
        <w:t xml:space="preserve"> contract, notarial act or deed must be submitted to the contracting authority in accordance with point 11 of these instructions to tenderers. All signatures to the </w:t>
      </w:r>
      <w:proofErr w:type="spellStart"/>
      <w:r>
        <w:rPr>
          <w:rFonts w:ascii="Times New Roman" w:eastAsia="Times New Roman" w:hAnsi="Times New Roman" w:cs="Times New Roman"/>
          <w:sz w:val="22"/>
          <w:szCs w:val="22"/>
        </w:rPr>
        <w:t>authorising</w:t>
      </w:r>
      <w:proofErr w:type="spellEnd"/>
      <w:r>
        <w:rPr>
          <w:rFonts w:ascii="Times New Roman" w:eastAsia="Times New Roman" w:hAnsi="Times New Roman" w:cs="Times New Roman"/>
          <w:sz w:val="22"/>
          <w:szCs w:val="22"/>
        </w:rPr>
        <w:t xml:space="preserve"> instrument must be certified in accordance with the national laws and regulations of each party comprising the joint venture or consortium together with the powers of attorney establishing, in writing, that the signatories to the tender are empowered to enter into commitments on behalf of the members of the joint venture or consortium. </w:t>
      </w:r>
    </w:p>
    <w:p w14:paraId="000000E3" w14:textId="77777777" w:rsidR="00E21B31" w:rsidRDefault="00000000">
      <w:bookmarkStart w:id="25" w:name="_heading=h.n164s4bc17w0" w:colFirst="0" w:colLast="0"/>
      <w:bookmarkEnd w:id="25"/>
      <w:r>
        <w:t>19.</w:t>
      </w:r>
      <w:r>
        <w:tab/>
        <w:t>Opening of tenders</w:t>
      </w:r>
    </w:p>
    <w:p w14:paraId="63BC5CC2" w14:textId="63132E8D" w:rsidR="00E21B31" w:rsidRPr="00CC46AF" w:rsidRDefault="00000000" w:rsidP="00474722">
      <w:pPr>
        <w:ind w:left="567" w:hanging="567"/>
        <w:jc w:val="both"/>
        <w:rPr>
          <w:rFonts w:ascii="Times New Roman" w:eastAsia="Times New Roman" w:hAnsi="Times New Roman" w:cs="Times New Roman"/>
          <w:sz w:val="22"/>
          <w:szCs w:val="22"/>
        </w:rPr>
      </w:pPr>
      <w:bookmarkStart w:id="26" w:name="_heading=h.hvx7km5o4iir" w:colFirst="0" w:colLast="0"/>
      <w:bookmarkEnd w:id="26"/>
      <w:r w:rsidRPr="00CC46AF">
        <w:rPr>
          <w:rFonts w:ascii="Times New Roman" w:eastAsia="Times New Roman" w:hAnsi="Times New Roman" w:cs="Times New Roman"/>
          <w:sz w:val="22"/>
          <w:szCs w:val="22"/>
        </w:rPr>
        <w:t>1</w:t>
      </w:r>
      <w:r>
        <w:rPr>
          <w:rFonts w:ascii="Times New Roman" w:eastAsia="Times New Roman" w:hAnsi="Times New Roman" w:cs="Times New Roman"/>
          <w:sz w:val="22"/>
          <w:szCs w:val="22"/>
        </w:rPr>
        <w:t xml:space="preserve">9.1 </w:t>
      </w:r>
      <w:r w:rsidRPr="00CC46AF">
        <w:rPr>
          <w:rFonts w:ascii="Times New Roman" w:eastAsia="Times New Roman" w:hAnsi="Times New Roman" w:cs="Times New Roman"/>
          <w:sz w:val="22"/>
          <w:szCs w:val="22"/>
        </w:rPr>
        <w:tab/>
        <w:t>The purpose of the opening session is to check whether the tenders have been submitted in accordance with the submission requirements of the call for tenders.</w:t>
      </w:r>
    </w:p>
    <w:p w14:paraId="4C3F740A" w14:textId="77777777" w:rsidR="00E21B31" w:rsidRPr="00CC46AF" w:rsidRDefault="00000000" w:rsidP="00474722">
      <w:pPr>
        <w:ind w:left="567" w:hanging="567"/>
        <w:jc w:val="both"/>
        <w:rPr>
          <w:rFonts w:ascii="Times New Roman" w:eastAsia="Times New Roman" w:hAnsi="Times New Roman" w:cs="Times New Roman"/>
          <w:sz w:val="22"/>
          <w:szCs w:val="22"/>
        </w:rPr>
      </w:pPr>
      <w:r w:rsidRPr="00CC46AF">
        <w:rPr>
          <w:rFonts w:ascii="Times New Roman" w:eastAsia="Times New Roman" w:hAnsi="Times New Roman" w:cs="Times New Roman"/>
          <w:sz w:val="22"/>
          <w:szCs w:val="22"/>
        </w:rPr>
        <w:t>19.5</w:t>
      </w:r>
      <w:r w:rsidRPr="00CC46AF">
        <w:rPr>
          <w:rFonts w:ascii="Times New Roman" w:eastAsia="Times New Roman" w:hAnsi="Times New Roman" w:cs="Times New Roman"/>
          <w:sz w:val="22"/>
          <w:szCs w:val="22"/>
        </w:rPr>
        <w:tab/>
        <w:t>Any attempt by tenderers to influence the evaluation committee in the process of examination, clarification, evaluation and comparison of tenders, to obtain information on how the procedure is progressing or to influence the contracting authority in its decision concerning the award of the contract will result in the immediate rejection of their tenders.</w:t>
      </w:r>
    </w:p>
    <w:p w14:paraId="39537D3F" w14:textId="77777777" w:rsidR="00E21B31" w:rsidRPr="00CC46AF" w:rsidRDefault="00000000" w:rsidP="00474722">
      <w:pPr>
        <w:ind w:left="567" w:hanging="567"/>
        <w:jc w:val="both"/>
        <w:rPr>
          <w:rFonts w:ascii="Times New Roman" w:eastAsia="Times New Roman" w:hAnsi="Times New Roman" w:cs="Times New Roman"/>
        </w:rPr>
      </w:pPr>
      <w:r w:rsidRPr="00CC46AF">
        <w:rPr>
          <w:rFonts w:ascii="Times New Roman" w:eastAsia="Times New Roman" w:hAnsi="Times New Roman" w:cs="Times New Roman"/>
          <w:sz w:val="22"/>
          <w:szCs w:val="22"/>
        </w:rPr>
        <w:t>19.6</w:t>
      </w:r>
      <w:r w:rsidRPr="00CC46AF">
        <w:rPr>
          <w:rFonts w:ascii="Times New Roman" w:eastAsia="Times New Roman" w:hAnsi="Times New Roman" w:cs="Times New Roman"/>
          <w:sz w:val="22"/>
          <w:szCs w:val="22"/>
        </w:rPr>
        <w:tab/>
        <w:t xml:space="preserve">All tenders received after the deadline for submission specified in the contract notice or these instructions will be kept by the contracting authority. The associated guarantees will be returned to the tenderers. No liability can be accepted for late delivery of tenders. </w:t>
      </w:r>
      <w:proofErr w:type="gramStart"/>
      <w:r w:rsidRPr="00CC46AF">
        <w:rPr>
          <w:rFonts w:ascii="Times New Roman" w:eastAsia="Times New Roman" w:hAnsi="Times New Roman" w:cs="Times New Roman"/>
          <w:sz w:val="22"/>
          <w:szCs w:val="22"/>
        </w:rPr>
        <w:t>Late</w:t>
      </w:r>
      <w:proofErr w:type="gramEnd"/>
      <w:r w:rsidRPr="00CC46AF">
        <w:rPr>
          <w:rFonts w:ascii="Times New Roman" w:eastAsia="Times New Roman" w:hAnsi="Times New Roman" w:cs="Times New Roman"/>
          <w:sz w:val="22"/>
          <w:szCs w:val="22"/>
        </w:rPr>
        <w:t xml:space="preserve"> tenders will be rejected and will not be evaluated.</w:t>
      </w:r>
    </w:p>
    <w:p w14:paraId="000000EE" w14:textId="77777777" w:rsidR="00E21B31" w:rsidRDefault="00000000">
      <w:r>
        <w:t>20.</w:t>
      </w:r>
      <w:r>
        <w:tab/>
        <w:t>Evaluation of tenders</w:t>
      </w:r>
    </w:p>
    <w:p w14:paraId="000000EF" w14:textId="77777777" w:rsidR="00E21B31" w:rsidRDefault="00000000">
      <w:pPr>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20.1</w:t>
      </w:r>
      <w:r>
        <w:rPr>
          <w:rFonts w:ascii="Times New Roman" w:eastAsia="Times New Roman" w:hAnsi="Times New Roman" w:cs="Times New Roman"/>
          <w:sz w:val="22"/>
          <w:szCs w:val="22"/>
        </w:rPr>
        <w:tab/>
        <w:t>Examination of the administrative conformity of tenders</w:t>
      </w:r>
    </w:p>
    <w:p w14:paraId="000000F0" w14:textId="77777777" w:rsidR="00E21B31" w:rsidRDefault="00000000">
      <w:pPr>
        <w:ind w:left="567"/>
        <w:jc w:val="both"/>
        <w:rPr>
          <w:rFonts w:ascii="Times New Roman" w:eastAsia="Times New Roman" w:hAnsi="Times New Roman" w:cs="Times New Roman"/>
        </w:rPr>
      </w:pPr>
      <w:r>
        <w:rPr>
          <w:rFonts w:ascii="Times New Roman" w:eastAsia="Times New Roman" w:hAnsi="Times New Roman" w:cs="Times New Roman"/>
          <w:sz w:val="22"/>
          <w:szCs w:val="22"/>
        </w:rPr>
        <w:t>The aim at this stage is to check that tenders comply with the essential requirements of the tender dossier. A tender is deemed to comply if it satisfies all the conditions, procedures and specifications in the tender dossier without substantially departing from or attaching restrictions to them.</w:t>
      </w:r>
    </w:p>
    <w:p w14:paraId="000000F1" w14:textId="77777777" w:rsidR="00E21B31" w:rsidRDefault="00000000">
      <w:pPr>
        <w:ind w:left="567"/>
        <w:jc w:val="both"/>
        <w:rPr>
          <w:rFonts w:ascii="Times New Roman" w:eastAsia="Times New Roman" w:hAnsi="Times New Roman" w:cs="Times New Roman"/>
        </w:rPr>
      </w:pPr>
      <w:r>
        <w:rPr>
          <w:rFonts w:ascii="Times New Roman" w:eastAsia="Times New Roman" w:hAnsi="Times New Roman" w:cs="Times New Roman"/>
          <w:sz w:val="22"/>
          <w:szCs w:val="22"/>
        </w:rPr>
        <w:t>Substantial departures or restrictions are those which affect the scope, quality or execution of the contract, differ widely from the terms of the tender dossier, limit the rights of the contracting authority or the tenderer’s obligations under the contract or distort competition for tenderers whose tenders do comply. Decisions to the effect that a tender is not administratively compliant must be duly justified in the evaluation minutes.</w:t>
      </w:r>
    </w:p>
    <w:p w14:paraId="000000F2" w14:textId="77777777" w:rsidR="00E21B31" w:rsidRDefault="00000000">
      <w:pP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If a tender does not comply with the tender dossier, it will be rejected immediately and may not subsequently be made to comply by correcting it or withdrawing the departure or restriction.</w:t>
      </w:r>
    </w:p>
    <w:p w14:paraId="000000F3" w14:textId="77777777" w:rsidR="00E21B31" w:rsidRDefault="00000000">
      <w:pPr>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20.2</w:t>
      </w:r>
      <w:r>
        <w:rPr>
          <w:rFonts w:ascii="Times New Roman" w:eastAsia="Times New Roman" w:hAnsi="Times New Roman" w:cs="Times New Roman"/>
          <w:sz w:val="22"/>
          <w:szCs w:val="22"/>
        </w:rPr>
        <w:tab/>
        <w:t>Technical evaluation</w:t>
      </w:r>
    </w:p>
    <w:p w14:paraId="000000F4" w14:textId="77777777" w:rsidR="00E21B31" w:rsidRDefault="00000000">
      <w:pPr>
        <w:ind w:left="567"/>
        <w:jc w:val="both"/>
        <w:rPr>
          <w:rFonts w:ascii="Times New Roman" w:eastAsia="Times New Roman" w:hAnsi="Times New Roman" w:cs="Times New Roman"/>
          <w:sz w:val="22"/>
          <w:szCs w:val="22"/>
        </w:rPr>
      </w:pPr>
      <w:bookmarkStart w:id="27" w:name="_heading=h.6xuzk2dga0ng" w:colFirst="0" w:colLast="0"/>
      <w:bookmarkEnd w:id="27"/>
      <w:r>
        <w:rPr>
          <w:rFonts w:ascii="Times New Roman" w:eastAsia="Times New Roman" w:hAnsi="Times New Roman" w:cs="Times New Roman"/>
          <w:sz w:val="22"/>
          <w:szCs w:val="22"/>
        </w:rPr>
        <w:t xml:space="preserve">After </w:t>
      </w:r>
      <w:proofErr w:type="spellStart"/>
      <w:r>
        <w:rPr>
          <w:rFonts w:ascii="Times New Roman" w:eastAsia="Times New Roman" w:hAnsi="Times New Roman" w:cs="Times New Roman"/>
          <w:sz w:val="22"/>
          <w:szCs w:val="22"/>
        </w:rPr>
        <w:t>analysing</w:t>
      </w:r>
      <w:proofErr w:type="spellEnd"/>
      <w:r>
        <w:rPr>
          <w:rFonts w:ascii="Times New Roman" w:eastAsia="Times New Roman" w:hAnsi="Times New Roman" w:cs="Times New Roman"/>
          <w:sz w:val="22"/>
          <w:szCs w:val="22"/>
        </w:rPr>
        <w:t xml:space="preserve"> the tenders deemed to comply in administrative terms, the evaluation committee will rule on the technical admissibility of each tender, classifying it as technically compliant or non-compliant.</w:t>
      </w:r>
    </w:p>
    <w:p w14:paraId="000000F5" w14:textId="77777777" w:rsidR="00E21B31" w:rsidRDefault="00000000">
      <w:pP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The minimum qualifications required (see selection criteria in the additional information about the contract notice are to be evaluated at the start of this stage.</w:t>
      </w:r>
    </w:p>
    <w:p w14:paraId="000000F6" w14:textId="77777777" w:rsidR="00E21B31" w:rsidRDefault="00000000">
      <w:pP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Where contracts include after-sales service and/or training, the technical quality of such services will also be evaluated by using yes/no criteria as specified in the tender dossier.</w:t>
      </w:r>
    </w:p>
    <w:p w14:paraId="000000F7" w14:textId="77777777" w:rsidR="00E21B31" w:rsidRDefault="00000000">
      <w:pPr>
        <w:ind w:left="567" w:hanging="567"/>
        <w:jc w:val="both"/>
        <w:rPr>
          <w:rFonts w:ascii="Times New Roman" w:eastAsia="Times New Roman" w:hAnsi="Times New Roman" w:cs="Times New Roman"/>
        </w:rPr>
      </w:pPr>
      <w:r>
        <w:rPr>
          <w:rFonts w:ascii="Times New Roman" w:eastAsia="Times New Roman" w:hAnsi="Times New Roman" w:cs="Times New Roman"/>
          <w:sz w:val="22"/>
          <w:szCs w:val="22"/>
        </w:rPr>
        <w:t>20.3</w:t>
      </w:r>
      <w:r>
        <w:rPr>
          <w:rFonts w:ascii="Times New Roman" w:eastAsia="Times New Roman" w:hAnsi="Times New Roman" w:cs="Times New Roman"/>
          <w:sz w:val="22"/>
          <w:szCs w:val="22"/>
        </w:rPr>
        <w:tab/>
        <w:t>In the interests of transparency and equal treatment and to facilitate the examination and evaluation of tenders, the evaluation committee may ask each tenderer individually for clarification of its tender including breakdowns of prices, within a reasonable time limit to be fixed by the evaluation committee. The request for clarification and the response must be in writing, but no change in the price or substance of the tender may be sought, offered or permitted except as required to confirm the correction of arithmetical errors discovered during the evaluation of tenders pursuant to Article 20.4. Any such request for clarification must not distort competition. Decisions to the effect that a tender is not technically compliant must be duly justified in the evaluation minutes.</w:t>
      </w:r>
    </w:p>
    <w:p w14:paraId="000000F8" w14:textId="77777777" w:rsidR="00E21B31" w:rsidRDefault="00000000">
      <w:pPr>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20.4</w:t>
      </w:r>
      <w:r>
        <w:rPr>
          <w:rFonts w:ascii="Times New Roman" w:eastAsia="Times New Roman" w:hAnsi="Times New Roman" w:cs="Times New Roman"/>
          <w:sz w:val="22"/>
          <w:szCs w:val="22"/>
        </w:rPr>
        <w:tab/>
        <w:t>Financial evaluation</w:t>
      </w:r>
    </w:p>
    <w:p w14:paraId="000000F9" w14:textId="77777777" w:rsidR="00E21B31" w:rsidRDefault="00000000">
      <w:pPr>
        <w:tabs>
          <w:tab w:val="left" w:pos="851"/>
        </w:tabs>
        <w:spacing w:after="0"/>
        <w:ind w:left="851"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w:t>
      </w:r>
      <w:r>
        <w:rPr>
          <w:rFonts w:ascii="Times New Roman" w:eastAsia="Times New Roman" w:hAnsi="Times New Roman" w:cs="Times New Roman"/>
          <w:sz w:val="22"/>
          <w:szCs w:val="22"/>
        </w:rPr>
        <w:tab/>
        <w:t>Tenders found to be technically compliant will be checked for any arithmetical errors in computation and summation. Errors will be corrected by the evaluation committee as follows:</w:t>
      </w:r>
    </w:p>
    <w:p w14:paraId="000000FA" w14:textId="77777777" w:rsidR="00E21B31" w:rsidRDefault="00000000">
      <w:pPr>
        <w:tabs>
          <w:tab w:val="left" w:pos="1418"/>
        </w:tabs>
        <w:spacing w:after="0"/>
        <w:ind w:left="1418"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w:t>
      </w:r>
      <w:r>
        <w:rPr>
          <w:rFonts w:ascii="Times New Roman" w:eastAsia="Times New Roman" w:hAnsi="Times New Roman" w:cs="Times New Roman"/>
          <w:sz w:val="22"/>
          <w:szCs w:val="22"/>
        </w:rPr>
        <w:tab/>
        <w:t xml:space="preserve">where there is a discrepancy between amounts in figures and in words, the amount in words will be the amount </w:t>
      </w:r>
      <w:proofErr w:type="gramStart"/>
      <w:r>
        <w:rPr>
          <w:rFonts w:ascii="Times New Roman" w:eastAsia="Times New Roman" w:hAnsi="Times New Roman" w:cs="Times New Roman"/>
          <w:sz w:val="22"/>
          <w:szCs w:val="22"/>
        </w:rPr>
        <w:t>taken into account</w:t>
      </w:r>
      <w:proofErr w:type="gramEnd"/>
      <w:r>
        <w:rPr>
          <w:rFonts w:ascii="Times New Roman" w:eastAsia="Times New Roman" w:hAnsi="Times New Roman" w:cs="Times New Roman"/>
          <w:sz w:val="22"/>
          <w:szCs w:val="22"/>
        </w:rPr>
        <w:t>;</w:t>
      </w:r>
    </w:p>
    <w:p w14:paraId="000000FB" w14:textId="77777777" w:rsidR="00E21B31" w:rsidRDefault="00000000">
      <w:pPr>
        <w:tabs>
          <w:tab w:val="left" w:pos="1418"/>
        </w:tabs>
        <w:spacing w:after="0"/>
        <w:ind w:left="1418"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w:t>
      </w:r>
      <w:r>
        <w:rPr>
          <w:rFonts w:ascii="Times New Roman" w:eastAsia="Times New Roman" w:hAnsi="Times New Roman" w:cs="Times New Roman"/>
          <w:sz w:val="22"/>
          <w:szCs w:val="22"/>
        </w:rPr>
        <w:tab/>
        <w:t xml:space="preserve">except for lump-sum contracts, where there is a discrepancy between a unit price and the total amount derived from the multiplication of the unit price and the quantity, the unit price as quoted will be the price </w:t>
      </w:r>
      <w:proofErr w:type="gramStart"/>
      <w:r>
        <w:rPr>
          <w:rFonts w:ascii="Times New Roman" w:eastAsia="Times New Roman" w:hAnsi="Times New Roman" w:cs="Times New Roman"/>
          <w:sz w:val="22"/>
          <w:szCs w:val="22"/>
        </w:rPr>
        <w:t>taken into account</w:t>
      </w:r>
      <w:proofErr w:type="gramEnd"/>
      <w:r>
        <w:rPr>
          <w:rFonts w:ascii="Times New Roman" w:eastAsia="Times New Roman" w:hAnsi="Times New Roman" w:cs="Times New Roman"/>
          <w:sz w:val="22"/>
          <w:szCs w:val="22"/>
        </w:rPr>
        <w:t>.</w:t>
      </w:r>
    </w:p>
    <w:p w14:paraId="000000FC" w14:textId="77777777" w:rsidR="00E21B31" w:rsidRDefault="00000000">
      <w:pPr>
        <w:tabs>
          <w:tab w:val="left" w:pos="851"/>
        </w:tabs>
        <w:spacing w:after="0"/>
        <w:ind w:left="851"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w:t>
      </w:r>
      <w:r>
        <w:rPr>
          <w:rFonts w:ascii="Times New Roman" w:eastAsia="Times New Roman" w:hAnsi="Times New Roman" w:cs="Times New Roman"/>
          <w:sz w:val="22"/>
          <w:szCs w:val="22"/>
        </w:rPr>
        <w:tab/>
        <w:t>Amounts corrected in this way will be binding on the tenderer. If the tenderer does not accept them, its tender will be rejected.</w:t>
      </w:r>
    </w:p>
    <w:p w14:paraId="000000FD" w14:textId="77777777" w:rsidR="00E21B31" w:rsidRDefault="00000000">
      <w:pPr>
        <w:tabs>
          <w:tab w:val="left" w:pos="851"/>
        </w:tabs>
        <w:ind w:left="851"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w:t>
      </w:r>
      <w:r>
        <w:rPr>
          <w:rFonts w:ascii="Times New Roman" w:eastAsia="Times New Roman" w:hAnsi="Times New Roman" w:cs="Times New Roman"/>
          <w:sz w:val="22"/>
          <w:szCs w:val="22"/>
        </w:rPr>
        <w:tab/>
        <w:t xml:space="preserve">Unless specified otherwise, the purpose of the financial evaluation process is to identify the tenderer offering the lowest price. Where specified in the technical specifications, the evaluation of tenders may </w:t>
      </w:r>
      <w:proofErr w:type="gramStart"/>
      <w:r>
        <w:rPr>
          <w:rFonts w:ascii="Times New Roman" w:eastAsia="Times New Roman" w:hAnsi="Times New Roman" w:cs="Times New Roman"/>
          <w:sz w:val="22"/>
          <w:szCs w:val="22"/>
        </w:rPr>
        <w:t>take into account</w:t>
      </w:r>
      <w:proofErr w:type="gramEnd"/>
      <w:r>
        <w:rPr>
          <w:rFonts w:ascii="Times New Roman" w:eastAsia="Times New Roman" w:hAnsi="Times New Roman" w:cs="Times New Roman"/>
          <w:sz w:val="22"/>
          <w:szCs w:val="22"/>
        </w:rPr>
        <w:t xml:space="preserve"> not only the acquisition costs but, to the extent relevant, costs borne over the life cycle of the supplies (such as for instance maintenance costs and operating costs), in line with the technical specifications. In such case, the contracting authority will examine in detail all the information supplied by the tenderers and will formulate its judgment </w:t>
      </w:r>
      <w:proofErr w:type="gramStart"/>
      <w:r>
        <w:rPr>
          <w:rFonts w:ascii="Times New Roman" w:eastAsia="Times New Roman" w:hAnsi="Times New Roman" w:cs="Times New Roman"/>
          <w:sz w:val="22"/>
          <w:szCs w:val="22"/>
        </w:rPr>
        <w:t>on the basis of</w:t>
      </w:r>
      <w:proofErr w:type="gramEnd"/>
      <w:r>
        <w:rPr>
          <w:rFonts w:ascii="Times New Roman" w:eastAsia="Times New Roman" w:hAnsi="Times New Roman" w:cs="Times New Roman"/>
          <w:sz w:val="22"/>
          <w:szCs w:val="22"/>
        </w:rPr>
        <w:t xml:space="preserve"> the lowest total cost, including additional costs.</w:t>
      </w:r>
    </w:p>
    <w:p w14:paraId="000000FE" w14:textId="77777777" w:rsidR="00E21B31" w:rsidRDefault="00000000">
      <w:pPr>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20.5</w:t>
      </w:r>
      <w:r>
        <w:rPr>
          <w:rFonts w:ascii="Times New Roman" w:eastAsia="Times New Roman" w:hAnsi="Times New Roman" w:cs="Times New Roman"/>
          <w:sz w:val="22"/>
          <w:szCs w:val="22"/>
        </w:rPr>
        <w:tab/>
        <w:t>Variant solutions</w:t>
      </w:r>
    </w:p>
    <w:p w14:paraId="000000FF" w14:textId="77777777" w:rsidR="00E21B31" w:rsidRDefault="00000000">
      <w:pPr>
        <w:ind w:left="567"/>
        <w:jc w:val="both"/>
      </w:pPr>
      <w:r>
        <w:rPr>
          <w:rFonts w:ascii="Times New Roman" w:eastAsia="Times New Roman" w:hAnsi="Times New Roman" w:cs="Times New Roman"/>
          <w:sz w:val="22"/>
          <w:szCs w:val="22"/>
        </w:rPr>
        <w:t>Variant solutions will not be taken into consideration.</w:t>
      </w:r>
    </w:p>
    <w:p w14:paraId="00000100" w14:textId="77777777" w:rsidR="00E21B31" w:rsidRPr="00FC2A27" w:rsidRDefault="00000000">
      <w:pPr>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20.6</w:t>
      </w:r>
      <w:r>
        <w:rPr>
          <w:rFonts w:ascii="Times New Roman" w:eastAsia="Times New Roman" w:hAnsi="Times New Roman" w:cs="Times New Roman"/>
          <w:sz w:val="22"/>
          <w:szCs w:val="22"/>
        </w:rPr>
        <w:tab/>
      </w:r>
      <w:r w:rsidRPr="00FC2A27">
        <w:rPr>
          <w:rFonts w:ascii="Times New Roman" w:eastAsia="Times New Roman" w:hAnsi="Times New Roman" w:cs="Times New Roman"/>
          <w:sz w:val="22"/>
          <w:szCs w:val="22"/>
        </w:rPr>
        <w:t>Award criteria</w:t>
      </w:r>
    </w:p>
    <w:p w14:paraId="66D1B6D1" w14:textId="6CC5662C" w:rsidR="00E21B31" w:rsidRPr="00FC2A27" w:rsidRDefault="00000000" w:rsidP="00095933">
      <w:pPr>
        <w:ind w:left="720"/>
        <w:rPr>
          <w:rFonts w:ascii="Times New Roman" w:eastAsia="Times New Roman" w:hAnsi="Times New Roman" w:cs="Times New Roman"/>
          <w:sz w:val="22"/>
          <w:szCs w:val="22"/>
        </w:rPr>
      </w:pPr>
      <w:r w:rsidRPr="00FC2A27">
        <w:rPr>
          <w:rFonts w:ascii="Times New Roman" w:eastAsia="Times New Roman" w:hAnsi="Times New Roman" w:cs="Times New Roman"/>
          <w:sz w:val="22"/>
          <w:szCs w:val="22"/>
        </w:rPr>
        <w:t>The contract will be awarded to the tender offering the Best Value for Money, based on the following award criteria:</w:t>
      </w:r>
    </w:p>
    <w:p w14:paraId="165F4CC4" w14:textId="77777777" w:rsidR="00E21B31" w:rsidRPr="00FC2A27" w:rsidRDefault="00000000" w:rsidP="00095933">
      <w:pPr>
        <w:numPr>
          <w:ilvl w:val="0"/>
          <w:numId w:val="4"/>
        </w:numPr>
        <w:rPr>
          <w:rFonts w:ascii="Times New Roman" w:eastAsia="Times New Roman" w:hAnsi="Times New Roman" w:cs="Times New Roman"/>
          <w:sz w:val="22"/>
          <w:szCs w:val="22"/>
        </w:rPr>
      </w:pPr>
      <w:r w:rsidRPr="00FC2A27">
        <w:rPr>
          <w:rFonts w:ascii="Times New Roman" w:eastAsia="Times New Roman" w:hAnsi="Times New Roman" w:cs="Times New Roman"/>
          <w:sz w:val="22"/>
          <w:szCs w:val="22"/>
        </w:rPr>
        <w:t>Price</w:t>
      </w:r>
      <w:r w:rsidRPr="00FC2A27">
        <w:rPr>
          <w:rFonts w:ascii="Times New Roman" w:eastAsia="Times New Roman" w:hAnsi="Times New Roman" w:cs="Times New Roman"/>
          <w:sz w:val="22"/>
          <w:szCs w:val="22"/>
        </w:rPr>
        <w:tab/>
        <w:t>50%</w:t>
      </w:r>
    </w:p>
    <w:p w14:paraId="6110B0B3" w14:textId="77777777" w:rsidR="00E21B31" w:rsidRPr="00FC2A27" w:rsidRDefault="00000000" w:rsidP="00095933">
      <w:pPr>
        <w:numPr>
          <w:ilvl w:val="0"/>
          <w:numId w:val="4"/>
        </w:numPr>
        <w:rPr>
          <w:rFonts w:ascii="Times New Roman" w:eastAsia="Times New Roman" w:hAnsi="Times New Roman" w:cs="Times New Roman"/>
          <w:sz w:val="22"/>
          <w:szCs w:val="22"/>
        </w:rPr>
      </w:pPr>
      <w:r w:rsidRPr="00FC2A27">
        <w:rPr>
          <w:rFonts w:ascii="Times New Roman" w:eastAsia="Times New Roman" w:hAnsi="Times New Roman" w:cs="Times New Roman"/>
          <w:sz w:val="22"/>
          <w:szCs w:val="22"/>
        </w:rPr>
        <w:t>Technical Compliance and Performance</w:t>
      </w:r>
      <w:r w:rsidRPr="00FC2A27">
        <w:rPr>
          <w:rFonts w:ascii="Times New Roman" w:eastAsia="Times New Roman" w:hAnsi="Times New Roman" w:cs="Times New Roman"/>
          <w:sz w:val="22"/>
          <w:szCs w:val="22"/>
        </w:rPr>
        <w:tab/>
        <w:t>30%</w:t>
      </w:r>
    </w:p>
    <w:p w14:paraId="5857B764" w14:textId="77777777" w:rsidR="00E21B31" w:rsidRPr="00FC2A27" w:rsidRDefault="00000000" w:rsidP="00095933">
      <w:pPr>
        <w:numPr>
          <w:ilvl w:val="0"/>
          <w:numId w:val="4"/>
        </w:numPr>
        <w:rPr>
          <w:rFonts w:ascii="Times New Roman" w:eastAsia="Times New Roman" w:hAnsi="Times New Roman" w:cs="Times New Roman"/>
          <w:sz w:val="22"/>
          <w:szCs w:val="22"/>
        </w:rPr>
      </w:pPr>
      <w:r w:rsidRPr="00FC2A27">
        <w:rPr>
          <w:rFonts w:ascii="Times New Roman" w:eastAsia="Times New Roman" w:hAnsi="Times New Roman" w:cs="Times New Roman"/>
          <w:sz w:val="22"/>
          <w:szCs w:val="22"/>
        </w:rPr>
        <w:t>Delivery Time</w:t>
      </w:r>
      <w:r w:rsidRPr="00FC2A27">
        <w:rPr>
          <w:rFonts w:ascii="Times New Roman" w:eastAsia="Times New Roman" w:hAnsi="Times New Roman" w:cs="Times New Roman"/>
          <w:sz w:val="22"/>
          <w:szCs w:val="22"/>
        </w:rPr>
        <w:tab/>
        <w:t>10%</w:t>
      </w:r>
    </w:p>
    <w:p w14:paraId="3823548A" w14:textId="77777777" w:rsidR="00E21B31" w:rsidRPr="00FC2A27" w:rsidRDefault="00000000" w:rsidP="00095933">
      <w:pPr>
        <w:numPr>
          <w:ilvl w:val="0"/>
          <w:numId w:val="4"/>
        </w:numPr>
        <w:rPr>
          <w:rFonts w:ascii="Times New Roman" w:eastAsia="Times New Roman" w:hAnsi="Times New Roman" w:cs="Times New Roman"/>
          <w:sz w:val="22"/>
          <w:szCs w:val="22"/>
        </w:rPr>
      </w:pPr>
      <w:r w:rsidRPr="00FC2A27">
        <w:rPr>
          <w:rFonts w:ascii="Times New Roman" w:eastAsia="Times New Roman" w:hAnsi="Times New Roman" w:cs="Times New Roman"/>
          <w:sz w:val="22"/>
          <w:szCs w:val="22"/>
        </w:rPr>
        <w:t>Warranty and After-Sales Service</w:t>
      </w:r>
      <w:r w:rsidRPr="00FC2A27">
        <w:rPr>
          <w:rFonts w:ascii="Times New Roman" w:eastAsia="Times New Roman" w:hAnsi="Times New Roman" w:cs="Times New Roman"/>
          <w:sz w:val="22"/>
          <w:szCs w:val="22"/>
        </w:rPr>
        <w:tab/>
        <w:t>10%</w:t>
      </w:r>
    </w:p>
    <w:p w14:paraId="7C88434F" w14:textId="77777777" w:rsidR="00E21B31" w:rsidRPr="00095933" w:rsidRDefault="00E21B31" w:rsidP="00095933"/>
    <w:p w14:paraId="61792124" w14:textId="77777777" w:rsidR="00E21B31" w:rsidRDefault="00000000" w:rsidP="00517EF7">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20.7</w:t>
      </w:r>
      <w:r>
        <w:rPr>
          <w:rFonts w:ascii="Times New Roman" w:eastAsia="Times New Roman" w:hAnsi="Times New Roman" w:cs="Times New Roman"/>
          <w:sz w:val="22"/>
          <w:szCs w:val="22"/>
        </w:rPr>
        <w:tab/>
        <w:t xml:space="preserve">Documentary evidence for exclusion and selection criteria. </w:t>
      </w:r>
      <w:r>
        <w:rPr>
          <w:rFonts w:ascii="Times New Roman" w:eastAsia="Times New Roman" w:hAnsi="Times New Roman" w:cs="Times New Roman"/>
          <w:color w:val="000000"/>
          <w:sz w:val="22"/>
          <w:szCs w:val="22"/>
        </w:rPr>
        <w:t>At any time during the procurement procedure and before the award of the contract, the contracting authority may request documentary evidence on compliance with the exclusion criteria set out in these instructions.</w:t>
      </w:r>
    </w:p>
    <w:p w14:paraId="00000104" w14:textId="7EF95550" w:rsidR="00E21B31" w:rsidRDefault="00E21B31">
      <w:pPr>
        <w:ind w:left="567" w:hanging="567"/>
        <w:jc w:val="both"/>
        <w:rPr>
          <w:rFonts w:ascii="Times New Roman" w:eastAsia="Times New Roman" w:hAnsi="Times New Roman" w:cs="Times New Roman"/>
          <w:sz w:val="22"/>
          <w:szCs w:val="22"/>
        </w:rPr>
      </w:pPr>
    </w:p>
    <w:p w14:paraId="00000113" w14:textId="77777777" w:rsidR="00E21B31" w:rsidRDefault="00000000">
      <w:pPr>
        <w:ind w:left="567" w:hanging="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21.</w:t>
      </w:r>
      <w:r>
        <w:rPr>
          <w:rFonts w:ascii="Times New Roman" w:eastAsia="Times New Roman" w:hAnsi="Times New Roman" w:cs="Times New Roman"/>
          <w:b/>
          <w:bCs/>
          <w:sz w:val="28"/>
          <w:szCs w:val="28"/>
        </w:rPr>
        <w:tab/>
        <w:t>Notification of award</w:t>
      </w:r>
    </w:p>
    <w:p w14:paraId="00000114" w14:textId="77777777" w:rsidR="00E21B31" w:rsidRDefault="00000000">
      <w:pP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By submitting a tender, each tenderer </w:t>
      </w:r>
      <w:proofErr w:type="gramStart"/>
      <w:r>
        <w:rPr>
          <w:rFonts w:ascii="Times New Roman" w:eastAsia="Times New Roman" w:hAnsi="Times New Roman" w:cs="Times New Roman"/>
          <w:sz w:val="22"/>
          <w:szCs w:val="22"/>
        </w:rPr>
        <w:t>accepts to receive</w:t>
      </w:r>
      <w:proofErr w:type="gramEnd"/>
      <w:r>
        <w:rPr>
          <w:rFonts w:ascii="Times New Roman" w:eastAsia="Times New Roman" w:hAnsi="Times New Roman" w:cs="Times New Roman"/>
          <w:sz w:val="22"/>
          <w:szCs w:val="22"/>
        </w:rPr>
        <w:t xml:space="preserve"> notification of the outcome of the procedure by electronic means. Such notification shall be deemed to have been received on the date upon which the contracting authority sends it to the electronic address referred to in the offer.</w:t>
      </w:r>
    </w:p>
    <w:p w14:paraId="00000115" w14:textId="77777777" w:rsidR="00E21B31" w:rsidRDefault="00000000">
      <w:pP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contracting authority will inform all tenderers simultaneously and individually of the award decision. The tender guarantees of the unsuccessful tenderers will be released once the contract is signed. The successful tenderer will be informed in writing that its tender has been accepted (notification of award).</w:t>
      </w:r>
    </w:p>
    <w:p w14:paraId="00000116" w14:textId="77777777" w:rsidR="00E21B31" w:rsidRDefault="00000000">
      <w:bookmarkStart w:id="28" w:name="_heading=h.flfed37kz59q" w:colFirst="0" w:colLast="0"/>
      <w:bookmarkEnd w:id="28"/>
      <w:r>
        <w:t>22.</w:t>
      </w:r>
      <w:r>
        <w:tab/>
        <w:t>Signature of the contract and performance guarantee</w:t>
      </w:r>
    </w:p>
    <w:p w14:paraId="00000117" w14:textId="77777777" w:rsidR="00E21B31" w:rsidRDefault="00000000">
      <w:pPr>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22.1</w:t>
      </w:r>
      <w:r>
        <w:rPr>
          <w:rFonts w:ascii="Times New Roman" w:eastAsia="Times New Roman" w:hAnsi="Times New Roman" w:cs="Times New Roman"/>
        </w:rPr>
        <w:tab/>
      </w:r>
      <w:r>
        <w:rPr>
          <w:rFonts w:ascii="Times New Roman" w:eastAsia="Times New Roman" w:hAnsi="Times New Roman" w:cs="Times New Roman"/>
          <w:sz w:val="22"/>
          <w:szCs w:val="22"/>
        </w:rPr>
        <w:t xml:space="preserve">The contracting authority reserves the right to vary quantities specified in the tender by +/- 100 % at the time of contracting and during the validity of the contract. The total value of the supplies may not, </w:t>
      </w:r>
      <w:proofErr w:type="gramStart"/>
      <w:r>
        <w:rPr>
          <w:rFonts w:ascii="Times New Roman" w:eastAsia="Times New Roman" w:hAnsi="Times New Roman" w:cs="Times New Roman"/>
          <w:sz w:val="22"/>
          <w:szCs w:val="22"/>
        </w:rPr>
        <w:t>as a result of</w:t>
      </w:r>
      <w:proofErr w:type="gramEnd"/>
      <w:r>
        <w:rPr>
          <w:rFonts w:ascii="Times New Roman" w:eastAsia="Times New Roman" w:hAnsi="Times New Roman" w:cs="Times New Roman"/>
          <w:sz w:val="22"/>
          <w:szCs w:val="22"/>
        </w:rPr>
        <w:t xml:space="preserve"> the variation rise or fall by more than 10 % of the original financial offer in the tender. The unit prices quoted in the tender shall be used. </w:t>
      </w:r>
    </w:p>
    <w:p w14:paraId="00000118" w14:textId="77777777" w:rsidR="00E21B31" w:rsidRDefault="00000000">
      <w:pPr>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22.2</w:t>
      </w:r>
      <w:r>
        <w:rPr>
          <w:rFonts w:ascii="Times New Roman" w:eastAsia="Times New Roman" w:hAnsi="Times New Roman" w:cs="Times New Roman"/>
          <w:sz w:val="22"/>
          <w:szCs w:val="22"/>
        </w:rPr>
        <w:tab/>
        <w:t xml:space="preserve">Within 30 days of receipt of the contract signed, the other party must countersign and date the contract and return it. If applicable, the contractor </w:t>
      </w:r>
      <w:proofErr w:type="gramStart"/>
      <w:r>
        <w:rPr>
          <w:rFonts w:ascii="Times New Roman" w:eastAsia="Times New Roman" w:hAnsi="Times New Roman" w:cs="Times New Roman"/>
          <w:sz w:val="22"/>
          <w:szCs w:val="22"/>
        </w:rPr>
        <w:t>shall</w:t>
      </w:r>
      <w:proofErr w:type="gramEnd"/>
      <w:r>
        <w:rPr>
          <w:rFonts w:ascii="Times New Roman" w:eastAsia="Times New Roman" w:hAnsi="Times New Roman" w:cs="Times New Roman"/>
          <w:sz w:val="22"/>
          <w:szCs w:val="22"/>
        </w:rPr>
        <w:t xml:space="preserve"> together with the return of the countersigned contract, submit to the contracting authority a performance guarantee. On signing the contract, the successful tenderer will become the </w:t>
      </w:r>
      <w:proofErr w:type="gramStart"/>
      <w:r>
        <w:rPr>
          <w:rFonts w:ascii="Times New Roman" w:eastAsia="Times New Roman" w:hAnsi="Times New Roman" w:cs="Times New Roman"/>
          <w:sz w:val="22"/>
          <w:szCs w:val="22"/>
        </w:rPr>
        <w:t>contractor</w:t>
      </w:r>
      <w:proofErr w:type="gramEnd"/>
      <w:r>
        <w:rPr>
          <w:rFonts w:ascii="Times New Roman" w:eastAsia="Times New Roman" w:hAnsi="Times New Roman" w:cs="Times New Roman"/>
          <w:sz w:val="22"/>
          <w:szCs w:val="22"/>
        </w:rPr>
        <w:t xml:space="preserve"> and the contract will enter into force.</w:t>
      </w:r>
    </w:p>
    <w:p w14:paraId="00000119" w14:textId="77777777" w:rsidR="00E21B31" w:rsidRDefault="00000000">
      <w:pPr>
        <w:widowControl w:val="0"/>
        <w:spacing w:before="100" w:after="100"/>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If a tenderer to whom the contract is awarded (any of the group members in case of a consortium) has established debt(s) owed to the Union, the European Atomic Energy Community or an executive agency when the latter implements the Union budget, such debt(s) may be offset, in line with Articles 101(1) and 102 the Financial Regulation and the conditions set out in the draft contract, against any payment due under</w:t>
      </w:r>
      <w:r>
        <w:rPr>
          <w:rFonts w:ascii="Times New Roman" w:eastAsia="Times New Roman" w:hAnsi="Times New Roman" w:cs="Times New Roman"/>
        </w:rPr>
        <w:t xml:space="preserve"> </w:t>
      </w:r>
      <w:r>
        <w:rPr>
          <w:rFonts w:ascii="Times New Roman" w:eastAsia="Times New Roman" w:hAnsi="Times New Roman" w:cs="Times New Roman"/>
          <w:sz w:val="22"/>
          <w:szCs w:val="22"/>
        </w:rPr>
        <w:t>the contract. The contracting authority will verify the existence of overdue debts of the successful tenderer[s] (any of the group members in case of a consortium), and, if any such debt is found, will inform the tenderer (the leader in case of a consortium who will then have the obligation to inform all other group members before signing the contract) that the debt(s) may be offset against any payment under due the contract.</w:t>
      </w:r>
    </w:p>
    <w:p w14:paraId="0000011A" w14:textId="77777777" w:rsidR="00E21B31" w:rsidRDefault="00000000">
      <w:pPr>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22.3</w:t>
      </w:r>
      <w:r>
        <w:rPr>
          <w:rFonts w:ascii="Times New Roman" w:eastAsia="Times New Roman" w:hAnsi="Times New Roman" w:cs="Times New Roman"/>
          <w:sz w:val="22"/>
          <w:szCs w:val="22"/>
        </w:rPr>
        <w:tab/>
        <w:t>If it fails to sign and return the contract and any financial guarantee required within 30 days after receipt of notification, the contracting authority may consider the acceptance of the tender to be cancelled without prejudice to the contracting authority’s right to seize the guarantee, claim compensation or pursue any other remedy in respect of such failure, and the successful tenderer will have no claim whatsoever on the contracting authority.</w:t>
      </w:r>
    </w:p>
    <w:p w14:paraId="0000011B" w14:textId="2BA62C6D" w:rsidR="00E21B31" w:rsidRDefault="00000000">
      <w:pPr>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22.4</w:t>
      </w:r>
      <w:r>
        <w:rPr>
          <w:rFonts w:ascii="Times New Roman" w:eastAsia="Times New Roman" w:hAnsi="Times New Roman" w:cs="Times New Roman"/>
          <w:sz w:val="22"/>
          <w:szCs w:val="22"/>
        </w:rPr>
        <w:tab/>
        <w:t xml:space="preserve">The performance guarantee referred to in the general conditions is set </w:t>
      </w:r>
      <w:r w:rsidR="007B75E0">
        <w:rPr>
          <w:rFonts w:ascii="Times New Roman" w:eastAsia="Times New Roman" w:hAnsi="Times New Roman" w:cs="Times New Roman"/>
          <w:sz w:val="22"/>
          <w:szCs w:val="22"/>
        </w:rPr>
        <w:t>at 0</w:t>
      </w:r>
      <w:r>
        <w:rPr>
          <w:rFonts w:ascii="Times New Roman" w:eastAsia="Times New Roman" w:hAnsi="Times New Roman" w:cs="Times New Roman"/>
          <w:sz w:val="22"/>
          <w:szCs w:val="22"/>
        </w:rPr>
        <w:t xml:space="preserve">% of the amount of the contract. The performance guarantee must be presented in the form specified in the annex to the </w:t>
      </w:r>
      <w:r>
        <w:rPr>
          <w:rFonts w:ascii="Times New Roman" w:eastAsia="Times New Roman" w:hAnsi="Times New Roman" w:cs="Times New Roman"/>
          <w:sz w:val="22"/>
          <w:szCs w:val="22"/>
        </w:rPr>
        <w:lastRenderedPageBreak/>
        <w:t xml:space="preserve">tender dossier. It will be released within 60 days of the issue of the final acceptance certificate by the contracting authority, except for the proportion assigned to after-sales service. For contracts of EUR 150 000 or below, </w:t>
      </w:r>
      <w:proofErr w:type="gramStart"/>
      <w:r>
        <w:rPr>
          <w:rFonts w:ascii="Times New Roman" w:eastAsia="Times New Roman" w:hAnsi="Times New Roman" w:cs="Times New Roman"/>
          <w:sz w:val="22"/>
          <w:szCs w:val="22"/>
        </w:rPr>
        <w:t>on the basis of</w:t>
      </w:r>
      <w:proofErr w:type="gramEnd"/>
      <w:r>
        <w:rPr>
          <w:rFonts w:ascii="Times New Roman" w:eastAsia="Times New Roman" w:hAnsi="Times New Roman" w:cs="Times New Roman"/>
          <w:sz w:val="22"/>
          <w:szCs w:val="22"/>
        </w:rPr>
        <w:t xml:space="preserve"> objective criteria such as the type and value of the contract, the contracting authority may decide not to require such a guarantee.  </w:t>
      </w:r>
    </w:p>
    <w:p w14:paraId="0000011C" w14:textId="77777777" w:rsidR="00E21B31" w:rsidRDefault="00000000">
      <w:bookmarkStart w:id="29" w:name="_heading=h.8ykickh43seb" w:colFirst="0" w:colLast="0"/>
      <w:bookmarkEnd w:id="29"/>
      <w:r>
        <w:t>23.</w:t>
      </w:r>
      <w:r>
        <w:tab/>
        <w:t>Tender guarantee</w:t>
      </w:r>
    </w:p>
    <w:p w14:paraId="00000120" w14:textId="0EE2EAC6" w:rsidR="00E21B31" w:rsidRPr="006E3FD7" w:rsidRDefault="00000000">
      <w:pPr>
        <w:ind w:left="567"/>
        <w:jc w:val="both"/>
        <w:rPr>
          <w:rFonts w:ascii="Times New Roman" w:eastAsia="Times New Roman" w:hAnsi="Times New Roman" w:cs="Times New Roman"/>
          <w:sz w:val="22"/>
          <w:szCs w:val="22"/>
        </w:rPr>
      </w:pPr>
      <w:r>
        <w:rPr>
          <w:rFonts w:ascii="Times New Roman" w:eastAsia="Times New Roman" w:hAnsi="Times New Roman" w:cs="Times New Roman"/>
        </w:rPr>
        <w:t xml:space="preserve"> </w:t>
      </w:r>
      <w:r w:rsidRPr="006E3FD7">
        <w:rPr>
          <w:rFonts w:ascii="Times New Roman" w:eastAsia="Times New Roman" w:hAnsi="Times New Roman" w:cs="Times New Roman"/>
          <w:sz w:val="22"/>
          <w:szCs w:val="22"/>
        </w:rPr>
        <w:t>No tender guarantee is required</w:t>
      </w:r>
      <w:r w:rsidRPr="006E3FD7">
        <w:rPr>
          <w:rFonts w:ascii="Times New Roman" w:eastAsia="Times New Roman" w:hAnsi="Times New Roman" w:cs="Times New Roman"/>
        </w:rPr>
        <w:t>.</w:t>
      </w:r>
    </w:p>
    <w:p w14:paraId="00000121" w14:textId="77777777" w:rsidR="00E21B31" w:rsidRDefault="00000000">
      <w:bookmarkStart w:id="30" w:name="_heading=h.xdxyuzi2m9y6" w:colFirst="0" w:colLast="0"/>
      <w:bookmarkEnd w:id="30"/>
      <w:r>
        <w:t>24.</w:t>
      </w:r>
      <w:r>
        <w:tab/>
        <w:t>Ethics, values and code of conduct</w:t>
      </w:r>
    </w:p>
    <w:p w14:paraId="00000122" w14:textId="77777777" w:rsidR="00E21B31" w:rsidRDefault="00000000">
      <w:pPr>
        <w:ind w:left="567" w:hanging="567"/>
        <w:jc w:val="both"/>
        <w:rPr>
          <w:rFonts w:ascii="Times New Roman" w:eastAsia="Times New Roman" w:hAnsi="Times New Roman" w:cs="Times New Roman"/>
          <w:sz w:val="22"/>
          <w:szCs w:val="22"/>
          <w:u w:val="single"/>
        </w:rPr>
      </w:pPr>
      <w:bookmarkStart w:id="31" w:name="_heading=h.5g04hyy3thrs" w:colFirst="0" w:colLast="0"/>
      <w:bookmarkEnd w:id="31"/>
      <w:r>
        <w:rPr>
          <w:rFonts w:ascii="Times New Roman" w:eastAsia="Times New Roman" w:hAnsi="Times New Roman" w:cs="Times New Roman"/>
          <w:sz w:val="22"/>
          <w:szCs w:val="22"/>
        </w:rPr>
        <w:t>24.1</w:t>
      </w:r>
      <w:r>
        <w:rPr>
          <w:rFonts w:ascii="Times New Roman" w:eastAsia="Times New Roman" w:hAnsi="Times New Roman" w:cs="Times New Roman"/>
          <w:sz w:val="22"/>
          <w:szCs w:val="22"/>
        </w:rPr>
        <w:tab/>
      </w:r>
      <w:r>
        <w:rPr>
          <w:rFonts w:ascii="Times New Roman" w:eastAsia="Times New Roman" w:hAnsi="Times New Roman" w:cs="Times New Roman"/>
          <w:sz w:val="22"/>
          <w:szCs w:val="22"/>
          <w:u w:val="single"/>
        </w:rPr>
        <w:t>Absence of conflict of interest and of professional conflicting interest</w:t>
      </w:r>
    </w:p>
    <w:p w14:paraId="00000123" w14:textId="77777777" w:rsidR="00E21B31" w:rsidRDefault="00000000">
      <w:pPr>
        <w:keepNext/>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tenderer must not be affected by any </w:t>
      </w:r>
      <w:r>
        <w:rPr>
          <w:rFonts w:ascii="Times New Roman" w:eastAsia="Times New Roman" w:hAnsi="Times New Roman" w:cs="Times New Roman"/>
          <w:sz w:val="22"/>
          <w:szCs w:val="22"/>
          <w:u w:val="single"/>
        </w:rPr>
        <w:t>professional conflicting interest</w:t>
      </w:r>
      <w:r>
        <w:rPr>
          <w:rFonts w:ascii="Times New Roman" w:eastAsia="Times New Roman" w:hAnsi="Times New Roman" w:cs="Times New Roman"/>
          <w:sz w:val="22"/>
          <w:szCs w:val="22"/>
        </w:rPr>
        <w:t xml:space="preserve"> </w:t>
      </w:r>
      <w:proofErr w:type="gramStart"/>
      <w:r>
        <w:rPr>
          <w:rFonts w:ascii="Times New Roman" w:eastAsia="Times New Roman" w:hAnsi="Times New Roman" w:cs="Times New Roman"/>
          <w:sz w:val="22"/>
          <w:szCs w:val="22"/>
        </w:rPr>
        <w:t>nor</w:t>
      </w:r>
      <w:proofErr w:type="gramEnd"/>
      <w:r>
        <w:rPr>
          <w:rFonts w:ascii="Times New Roman" w:eastAsia="Times New Roman" w:hAnsi="Times New Roman" w:cs="Times New Roman"/>
          <w:sz w:val="22"/>
          <w:szCs w:val="22"/>
        </w:rPr>
        <w:t xml:space="preserve"> any conflict of interest and must have no equivalent relation in that respect with other tenderers or parties involved in the project. Any unduly influence or attempt to unduly influence the evaluation committee or the contracting authority during the process of examining, clarifying, evaluating comparing tenders, any attempt to obtain confidential information or entering into unlawful agreements with competitors will lead to the rejection of its tender and may result in exclusion from future award procedures and/or financial penalties according to the Financial Regulation in force. </w:t>
      </w:r>
    </w:p>
    <w:p w14:paraId="00000124" w14:textId="77777777" w:rsidR="00E21B31" w:rsidRDefault="00000000">
      <w:pPr>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24.2</w:t>
      </w:r>
      <w:r>
        <w:rPr>
          <w:rFonts w:ascii="Times New Roman" w:eastAsia="Times New Roman" w:hAnsi="Times New Roman" w:cs="Times New Roman"/>
          <w:sz w:val="22"/>
          <w:szCs w:val="22"/>
        </w:rPr>
        <w:tab/>
      </w:r>
      <w:r>
        <w:rPr>
          <w:rFonts w:ascii="Times New Roman" w:eastAsia="Times New Roman" w:hAnsi="Times New Roman" w:cs="Times New Roman"/>
          <w:sz w:val="22"/>
          <w:szCs w:val="22"/>
          <w:u w:val="single"/>
        </w:rPr>
        <w:t xml:space="preserve">Respect for human rights and EU values as well as environmental legislation and core </w:t>
      </w:r>
      <w:proofErr w:type="spellStart"/>
      <w:r>
        <w:rPr>
          <w:rFonts w:ascii="Times New Roman" w:eastAsia="Times New Roman" w:hAnsi="Times New Roman" w:cs="Times New Roman"/>
          <w:sz w:val="22"/>
          <w:szCs w:val="22"/>
          <w:u w:val="single"/>
        </w:rPr>
        <w:t>labour</w:t>
      </w:r>
      <w:proofErr w:type="spellEnd"/>
      <w:r>
        <w:rPr>
          <w:rFonts w:ascii="Times New Roman" w:eastAsia="Times New Roman" w:hAnsi="Times New Roman" w:cs="Times New Roman"/>
          <w:sz w:val="22"/>
          <w:szCs w:val="22"/>
          <w:u w:val="single"/>
        </w:rPr>
        <w:t xml:space="preserve"> standards</w:t>
      </w:r>
      <w:r>
        <w:rPr>
          <w:rFonts w:ascii="Times New Roman" w:eastAsia="Times New Roman" w:hAnsi="Times New Roman" w:cs="Times New Roman"/>
          <w:sz w:val="22"/>
          <w:szCs w:val="22"/>
        </w:rPr>
        <w:t xml:space="preserve"> </w:t>
      </w:r>
    </w:p>
    <w:p w14:paraId="00000125" w14:textId="77777777" w:rsidR="00E21B31" w:rsidRDefault="00000000">
      <w:pP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tenderer must respect environmental legislation and core </w:t>
      </w:r>
      <w:proofErr w:type="spellStart"/>
      <w:r>
        <w:rPr>
          <w:rFonts w:ascii="Times New Roman" w:eastAsia="Times New Roman" w:hAnsi="Times New Roman" w:cs="Times New Roman"/>
          <w:sz w:val="22"/>
          <w:szCs w:val="22"/>
        </w:rPr>
        <w:t>labour</w:t>
      </w:r>
      <w:proofErr w:type="spellEnd"/>
      <w:r>
        <w:rPr>
          <w:rFonts w:ascii="Times New Roman" w:eastAsia="Times New Roman" w:hAnsi="Times New Roman" w:cs="Times New Roman"/>
          <w:sz w:val="22"/>
          <w:szCs w:val="22"/>
        </w:rPr>
        <w:t xml:space="preserve"> standards: participants that are awarded the contract must comply with the environmental legislation including multilateral environmental agreements, and with the core </w:t>
      </w:r>
      <w:proofErr w:type="spellStart"/>
      <w:r>
        <w:rPr>
          <w:rFonts w:ascii="Times New Roman" w:eastAsia="Times New Roman" w:hAnsi="Times New Roman" w:cs="Times New Roman"/>
          <w:sz w:val="22"/>
          <w:szCs w:val="22"/>
        </w:rPr>
        <w:t>labour</w:t>
      </w:r>
      <w:proofErr w:type="spellEnd"/>
      <w:r>
        <w:rPr>
          <w:rFonts w:ascii="Times New Roman" w:eastAsia="Times New Roman" w:hAnsi="Times New Roman" w:cs="Times New Roman"/>
          <w:sz w:val="22"/>
          <w:szCs w:val="22"/>
        </w:rPr>
        <w:t xml:space="preserve"> standards as applicable and as defined in the relevant International </w:t>
      </w:r>
      <w:proofErr w:type="spellStart"/>
      <w:r>
        <w:rPr>
          <w:rFonts w:ascii="Times New Roman" w:eastAsia="Times New Roman" w:hAnsi="Times New Roman" w:cs="Times New Roman"/>
          <w:sz w:val="22"/>
          <w:szCs w:val="22"/>
        </w:rPr>
        <w:t>Labour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Organisation</w:t>
      </w:r>
      <w:proofErr w:type="spellEnd"/>
      <w:r>
        <w:rPr>
          <w:rFonts w:ascii="Times New Roman" w:eastAsia="Times New Roman" w:hAnsi="Times New Roman" w:cs="Times New Roman"/>
          <w:sz w:val="22"/>
          <w:szCs w:val="22"/>
        </w:rPr>
        <w:t xml:space="preserve"> conventions (such as the conventions on freedom of association and collective bargaining; elimination of forced and compulsory </w:t>
      </w:r>
      <w:proofErr w:type="spellStart"/>
      <w:r>
        <w:rPr>
          <w:rFonts w:ascii="Times New Roman" w:eastAsia="Times New Roman" w:hAnsi="Times New Roman" w:cs="Times New Roman"/>
          <w:sz w:val="22"/>
          <w:szCs w:val="22"/>
        </w:rPr>
        <w:t>labour</w:t>
      </w:r>
      <w:proofErr w:type="spellEnd"/>
      <w:r>
        <w:rPr>
          <w:rFonts w:ascii="Times New Roman" w:eastAsia="Times New Roman" w:hAnsi="Times New Roman" w:cs="Times New Roman"/>
          <w:sz w:val="22"/>
          <w:szCs w:val="22"/>
        </w:rPr>
        <w:t xml:space="preserve">; abolition of child </w:t>
      </w:r>
      <w:proofErr w:type="spellStart"/>
      <w:r>
        <w:rPr>
          <w:rFonts w:ascii="Times New Roman" w:eastAsia="Times New Roman" w:hAnsi="Times New Roman" w:cs="Times New Roman"/>
          <w:sz w:val="22"/>
          <w:szCs w:val="22"/>
        </w:rPr>
        <w:t>labour</w:t>
      </w:r>
      <w:proofErr w:type="spellEnd"/>
      <w:r>
        <w:rPr>
          <w:rFonts w:ascii="Times New Roman" w:eastAsia="Times New Roman" w:hAnsi="Times New Roman" w:cs="Times New Roman"/>
          <w:sz w:val="22"/>
          <w:szCs w:val="22"/>
        </w:rPr>
        <w:t xml:space="preserve">). </w:t>
      </w:r>
    </w:p>
    <w:p w14:paraId="00000126" w14:textId="77777777" w:rsidR="00E21B31" w:rsidRDefault="00000000">
      <w:pPr>
        <w:ind w:left="567"/>
        <w:jc w:val="both"/>
        <w:rPr>
          <w:rFonts w:ascii="Times New Roman" w:eastAsia="Times New Roman" w:hAnsi="Times New Roman" w:cs="Times New Roman"/>
          <w:sz w:val="22"/>
          <w:szCs w:val="22"/>
        </w:rPr>
      </w:pPr>
      <w:bookmarkStart w:id="32" w:name="_heading=h.vfxf7yz0tqi7" w:colFirst="0" w:colLast="0"/>
      <w:bookmarkEnd w:id="32"/>
      <w:r>
        <w:rPr>
          <w:rFonts w:ascii="Times New Roman" w:eastAsia="Times New Roman" w:hAnsi="Times New Roman" w:cs="Times New Roman"/>
          <w:sz w:val="22"/>
          <w:szCs w:val="22"/>
        </w:rPr>
        <w:t xml:space="preserve">The tenderer and its personnel must commit to and ensure the respect of basic EU values, the tenderer and its personnel must comply with basic EU values such as respect for human dignity, freedom, democracy, equality, the rule of law and human rights, including the rights of minorities. The tenderer and its personnel must comply with applicable data protection rules and environmental legislation. In particular, tenderers who have been awarded the contract must also comply with multilateral environmental agreements, and with the core </w:t>
      </w:r>
      <w:proofErr w:type="spellStart"/>
      <w:r>
        <w:rPr>
          <w:rFonts w:ascii="Times New Roman" w:eastAsia="Times New Roman" w:hAnsi="Times New Roman" w:cs="Times New Roman"/>
          <w:sz w:val="22"/>
          <w:szCs w:val="22"/>
        </w:rPr>
        <w:t>labour</w:t>
      </w:r>
      <w:proofErr w:type="spellEnd"/>
      <w:r>
        <w:rPr>
          <w:rFonts w:ascii="Times New Roman" w:eastAsia="Times New Roman" w:hAnsi="Times New Roman" w:cs="Times New Roman"/>
          <w:sz w:val="22"/>
          <w:szCs w:val="22"/>
        </w:rPr>
        <w:t xml:space="preserve"> standards as applicable and as defined in the relevant International </w:t>
      </w:r>
      <w:proofErr w:type="spellStart"/>
      <w:r>
        <w:rPr>
          <w:rFonts w:ascii="Times New Roman" w:eastAsia="Times New Roman" w:hAnsi="Times New Roman" w:cs="Times New Roman"/>
          <w:sz w:val="22"/>
          <w:szCs w:val="22"/>
        </w:rPr>
        <w:t>Labour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Organisation</w:t>
      </w:r>
      <w:proofErr w:type="spellEnd"/>
      <w:r>
        <w:rPr>
          <w:rFonts w:ascii="Times New Roman" w:eastAsia="Times New Roman" w:hAnsi="Times New Roman" w:cs="Times New Roman"/>
          <w:sz w:val="22"/>
          <w:szCs w:val="22"/>
        </w:rPr>
        <w:t xml:space="preserve"> conventions (such as the conventions on freedom of association and collective bargaining; elimination of forced and compulsory </w:t>
      </w:r>
      <w:proofErr w:type="spellStart"/>
      <w:r>
        <w:rPr>
          <w:rFonts w:ascii="Times New Roman" w:eastAsia="Times New Roman" w:hAnsi="Times New Roman" w:cs="Times New Roman"/>
          <w:sz w:val="22"/>
          <w:szCs w:val="22"/>
        </w:rPr>
        <w:t>labour</w:t>
      </w:r>
      <w:proofErr w:type="spellEnd"/>
      <w:r>
        <w:rPr>
          <w:rFonts w:ascii="Times New Roman" w:eastAsia="Times New Roman" w:hAnsi="Times New Roman" w:cs="Times New Roman"/>
          <w:sz w:val="22"/>
          <w:szCs w:val="22"/>
        </w:rPr>
        <w:t xml:space="preserve">; abolition of child </w:t>
      </w:r>
      <w:proofErr w:type="spellStart"/>
      <w:r>
        <w:rPr>
          <w:rFonts w:ascii="Times New Roman" w:eastAsia="Times New Roman" w:hAnsi="Times New Roman" w:cs="Times New Roman"/>
          <w:sz w:val="22"/>
          <w:szCs w:val="22"/>
        </w:rPr>
        <w:t>labour</w:t>
      </w:r>
      <w:proofErr w:type="spellEnd"/>
      <w:r>
        <w:rPr>
          <w:rFonts w:ascii="Times New Roman" w:eastAsia="Times New Roman" w:hAnsi="Times New Roman" w:cs="Times New Roman"/>
          <w:sz w:val="22"/>
          <w:szCs w:val="22"/>
        </w:rPr>
        <w:t>).</w:t>
      </w:r>
    </w:p>
    <w:p w14:paraId="00000127" w14:textId="77777777" w:rsidR="00E21B31" w:rsidRDefault="00000000">
      <w:pP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tenderer and its personnel must comply with EU values, such as respect for human dignity, freedom, democracy, equality, the rule of law and human rights, including the rights of minorities. </w:t>
      </w:r>
    </w:p>
    <w:p w14:paraId="00000128" w14:textId="77777777" w:rsidR="00E21B31" w:rsidRDefault="00000000">
      <w:pPr>
        <w:keepNext/>
        <w:pBdr>
          <w:top w:val="single" w:sz="4" w:space="0" w:color="000000"/>
          <w:left w:val="single" w:sz="4" w:space="0" w:color="000000"/>
          <w:bottom w:val="single" w:sz="4" w:space="1" w:color="000000"/>
          <w:right w:val="single" w:sz="4" w:space="4" w:color="000000"/>
        </w:pBdr>
        <w:ind w:left="56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Zero tolerance for sexual exploitation, abuse and harassment:</w:t>
      </w:r>
    </w:p>
    <w:p w14:paraId="00000129" w14:textId="77777777" w:rsidR="00E21B31" w:rsidRDefault="00000000">
      <w:pPr>
        <w:keepNext/>
        <w:pBdr>
          <w:top w:val="single" w:sz="4" w:space="0" w:color="000000"/>
          <w:left w:val="single" w:sz="4" w:space="0" w:color="000000"/>
          <w:bottom w:val="single" w:sz="4" w:space="1" w:color="000000"/>
          <w:right w:val="single" w:sz="4" w:space="4" w:color="000000"/>
        </w:pBd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European Commission applies a policy of 'zero tolerance' in relation to all wrongful conduct which has an impact on the professional credibility of the tenderer. </w:t>
      </w:r>
    </w:p>
    <w:p w14:paraId="0000012A" w14:textId="77777777" w:rsidR="00E21B31" w:rsidRDefault="00000000">
      <w:pPr>
        <w:keepNext/>
        <w:pBdr>
          <w:top w:val="single" w:sz="4" w:space="0" w:color="000000"/>
          <w:left w:val="single" w:sz="4" w:space="0" w:color="000000"/>
          <w:bottom w:val="single" w:sz="4" w:space="1" w:color="000000"/>
          <w:right w:val="single" w:sz="4" w:space="4" w:color="000000"/>
        </w:pBd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Physical abuse or punishment, or threats of physical abuse, sexual abuse or exploitation, harassment and verbal abuse, as well as other forms of intimidation shall be prohibited. </w:t>
      </w:r>
    </w:p>
    <w:p w14:paraId="0000012B" w14:textId="77777777" w:rsidR="00E21B31" w:rsidRDefault="00000000">
      <w:pPr>
        <w:ind w:left="567" w:hanging="567"/>
        <w:jc w:val="both"/>
        <w:rPr>
          <w:rFonts w:ascii="Times New Roman" w:eastAsia="Times New Roman" w:hAnsi="Times New Roman" w:cs="Times New Roman"/>
          <w:sz w:val="22"/>
          <w:szCs w:val="22"/>
          <w:u w:val="single"/>
        </w:rPr>
      </w:pPr>
      <w:r>
        <w:rPr>
          <w:rFonts w:ascii="Times New Roman" w:eastAsia="Times New Roman" w:hAnsi="Times New Roman" w:cs="Times New Roman"/>
          <w:sz w:val="22"/>
          <w:szCs w:val="22"/>
        </w:rPr>
        <w:t>24.3</w:t>
      </w:r>
      <w:r>
        <w:tab/>
      </w:r>
      <w:r>
        <w:rPr>
          <w:rFonts w:ascii="Times New Roman" w:eastAsia="Times New Roman" w:hAnsi="Times New Roman" w:cs="Times New Roman"/>
          <w:sz w:val="22"/>
          <w:szCs w:val="22"/>
          <w:u w:val="single"/>
        </w:rPr>
        <w:t>Anti-corruption and anti-bribery</w:t>
      </w:r>
    </w:p>
    <w:p w14:paraId="0000012C" w14:textId="77777777" w:rsidR="00E21B31" w:rsidRDefault="00000000">
      <w:pP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tenderer shall comply with all applicable laws and regulations and codes relating to anti-bribery and anti-corruption. The European Commission reserves the right to suspend or cancel project financing if corrupt practices of any kind are discovered at any stage of the award process or during the execution of a contract and if the contracting authority fails to take </w:t>
      </w:r>
      <w:proofErr w:type="gramStart"/>
      <w:r>
        <w:rPr>
          <w:rFonts w:ascii="Times New Roman" w:eastAsia="Times New Roman" w:hAnsi="Times New Roman" w:cs="Times New Roman"/>
          <w:sz w:val="22"/>
          <w:szCs w:val="22"/>
        </w:rPr>
        <w:t>all appropriate</w:t>
      </w:r>
      <w:proofErr w:type="gramEnd"/>
      <w:r>
        <w:rPr>
          <w:rFonts w:ascii="Times New Roman" w:eastAsia="Times New Roman" w:hAnsi="Times New Roman" w:cs="Times New Roman"/>
          <w:sz w:val="22"/>
          <w:szCs w:val="22"/>
        </w:rPr>
        <w:t xml:space="preserve"> measures to remedy the situation. For the purposes of this </w:t>
      </w:r>
      <w:proofErr w:type="gramStart"/>
      <w:r>
        <w:rPr>
          <w:rFonts w:ascii="Times New Roman" w:eastAsia="Times New Roman" w:hAnsi="Times New Roman" w:cs="Times New Roman"/>
          <w:sz w:val="22"/>
          <w:szCs w:val="22"/>
        </w:rPr>
        <w:t>provision, ‘</w:t>
      </w:r>
      <w:proofErr w:type="gramEnd"/>
      <w:r>
        <w:rPr>
          <w:rFonts w:ascii="Times New Roman" w:eastAsia="Times New Roman" w:hAnsi="Times New Roman" w:cs="Times New Roman"/>
          <w:sz w:val="22"/>
          <w:szCs w:val="22"/>
        </w:rPr>
        <w:t xml:space="preserve">corrupt </w:t>
      </w:r>
      <w:proofErr w:type="gramStart"/>
      <w:r>
        <w:rPr>
          <w:rFonts w:ascii="Times New Roman" w:eastAsia="Times New Roman" w:hAnsi="Times New Roman" w:cs="Times New Roman"/>
          <w:sz w:val="22"/>
          <w:szCs w:val="22"/>
        </w:rPr>
        <w:t>practices’</w:t>
      </w:r>
      <w:proofErr w:type="gramEnd"/>
      <w:r>
        <w:rPr>
          <w:rFonts w:ascii="Times New Roman" w:eastAsia="Times New Roman" w:hAnsi="Times New Roman" w:cs="Times New Roman"/>
          <w:sz w:val="22"/>
          <w:szCs w:val="22"/>
        </w:rPr>
        <w:t xml:space="preserve"> are the offer of a bribe, gift, gratuity or commission to any person as an inducement or reward for performing or refraining from any act relating to the award of a contract or execution of a contract already concluded with the contracting authority.</w:t>
      </w:r>
    </w:p>
    <w:p w14:paraId="0000012D" w14:textId="77777777" w:rsidR="00E21B31" w:rsidRDefault="00000000">
      <w:pPr>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24.4</w:t>
      </w:r>
      <w:r>
        <w:rPr>
          <w:rFonts w:ascii="Times New Roman" w:eastAsia="Times New Roman" w:hAnsi="Times New Roman" w:cs="Times New Roman"/>
          <w:sz w:val="22"/>
          <w:szCs w:val="22"/>
        </w:rPr>
        <w:tab/>
      </w:r>
      <w:r>
        <w:rPr>
          <w:rFonts w:ascii="Times New Roman" w:eastAsia="Times New Roman" w:hAnsi="Times New Roman" w:cs="Times New Roman"/>
          <w:sz w:val="22"/>
          <w:szCs w:val="22"/>
          <w:u w:val="single"/>
        </w:rPr>
        <w:t>Unusual commercial expenses</w:t>
      </w:r>
      <w:r>
        <w:rPr>
          <w:rFonts w:ascii="Times New Roman" w:eastAsia="Times New Roman" w:hAnsi="Times New Roman" w:cs="Times New Roman"/>
          <w:sz w:val="22"/>
          <w:szCs w:val="22"/>
        </w:rPr>
        <w:t xml:space="preserve"> </w:t>
      </w:r>
    </w:p>
    <w:p w14:paraId="0000012E" w14:textId="77777777" w:rsidR="00E21B31" w:rsidRDefault="00000000">
      <w:pP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Tenders will be rejected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0000012F" w14:textId="77777777" w:rsidR="00E21B31" w:rsidRDefault="00000000">
      <w:pP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Contractors found to have paid unusual commercial expenses on projects funded by the European Union are liable, depending on the seriousness of the facts observed, to have their contracts terminated or to be excluded from future award procedures.</w:t>
      </w:r>
    </w:p>
    <w:p w14:paraId="00000130" w14:textId="77777777" w:rsidR="00E21B31" w:rsidRDefault="00000000">
      <w:pPr>
        <w:ind w:left="567" w:hanging="567"/>
        <w:jc w:val="both"/>
        <w:rPr>
          <w:rFonts w:ascii="Times New Roman" w:eastAsia="Times New Roman" w:hAnsi="Times New Roman" w:cs="Times New Roman"/>
          <w:sz w:val="22"/>
          <w:szCs w:val="22"/>
          <w:u w:val="single"/>
        </w:rPr>
      </w:pPr>
      <w:r>
        <w:rPr>
          <w:rFonts w:ascii="Times New Roman" w:eastAsia="Times New Roman" w:hAnsi="Times New Roman" w:cs="Times New Roman"/>
          <w:sz w:val="22"/>
          <w:szCs w:val="22"/>
        </w:rPr>
        <w:t>24.5</w:t>
      </w:r>
      <w:r>
        <w:rPr>
          <w:rFonts w:ascii="Times New Roman" w:eastAsia="Times New Roman" w:hAnsi="Times New Roman" w:cs="Times New Roman"/>
          <w:sz w:val="22"/>
          <w:szCs w:val="22"/>
        </w:rPr>
        <w:tab/>
      </w:r>
      <w:r>
        <w:rPr>
          <w:rFonts w:ascii="Times New Roman" w:eastAsia="Times New Roman" w:hAnsi="Times New Roman" w:cs="Times New Roman"/>
          <w:sz w:val="22"/>
          <w:szCs w:val="22"/>
          <w:u w:val="single"/>
        </w:rPr>
        <w:t>Breach of obligations, irregularities or fraud</w:t>
      </w:r>
    </w:p>
    <w:p w14:paraId="00000131" w14:textId="77777777" w:rsidR="00E21B31" w:rsidRDefault="00000000">
      <w:pP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contracting authority reserves the right to suspend or cancel the procedure, where the award procedure proves to have been subject to breach of obligations, irregularities or fraud. If breach of obligations, irregularities or fraud are discovered after the award of the contract, the contracting authority may refrain from concluding the contract.</w:t>
      </w:r>
    </w:p>
    <w:p w14:paraId="00000132" w14:textId="77777777" w:rsidR="00E21B31" w:rsidRDefault="00000000">
      <w:bookmarkStart w:id="33" w:name="_heading=h.pkf3l9gv7hzx" w:colFirst="0" w:colLast="0"/>
      <w:bookmarkEnd w:id="33"/>
      <w:r>
        <w:t>25.</w:t>
      </w:r>
      <w:r>
        <w:tab/>
        <w:t>Cancellation of the tender procedure</w:t>
      </w:r>
    </w:p>
    <w:p w14:paraId="00000133" w14:textId="77777777" w:rsidR="00E21B31" w:rsidRDefault="00000000">
      <w:pPr>
        <w:pBdr>
          <w:top w:val="nil"/>
          <w:left w:val="nil"/>
          <w:bottom w:val="nil"/>
          <w:right w:val="nil"/>
          <w:between w:val="nil"/>
        </w:pBdr>
        <w:ind w:left="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If a tender procedure is cancelled, tenderers will be notified by the contracting authority. </w:t>
      </w:r>
    </w:p>
    <w:p w14:paraId="00000135" w14:textId="5EEE6714" w:rsidR="00E21B31" w:rsidRDefault="00000000">
      <w:pPr>
        <w:pBdr>
          <w:top w:val="nil"/>
          <w:left w:val="nil"/>
          <w:bottom w:val="nil"/>
          <w:right w:val="nil"/>
          <w:between w:val="nil"/>
        </w:pBdr>
        <w:ind w:left="567"/>
        <w:jc w:val="both"/>
        <w:rPr>
          <w:rFonts w:ascii="Times New Roman" w:eastAsia="Times New Roman" w:hAnsi="Times New Roman" w:cs="Times New Roman"/>
          <w:color w:val="000000"/>
        </w:rPr>
      </w:pPr>
      <w:r w:rsidRPr="00866FC0">
        <w:rPr>
          <w:rFonts w:ascii="Times New Roman" w:eastAsia="Times New Roman" w:hAnsi="Times New Roman" w:cs="Times New Roman"/>
          <w:color w:val="000000"/>
          <w:sz w:val="22"/>
          <w:szCs w:val="22"/>
        </w:rPr>
        <w:t>If the tender procedure is cancelled before the tender opening session the sealed envelopes will be returned, unopened, to the tenderers.</w:t>
      </w:r>
    </w:p>
    <w:p w14:paraId="00000136" w14:textId="77777777" w:rsidR="00E21B31" w:rsidRDefault="00000000">
      <w:pPr>
        <w:pBdr>
          <w:top w:val="nil"/>
          <w:left w:val="nil"/>
          <w:bottom w:val="nil"/>
          <w:right w:val="nil"/>
          <w:between w:val="nil"/>
        </w:pBdr>
        <w:spacing w:after="0"/>
        <w:ind w:left="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Cancellation may occur, for example, if:</w:t>
      </w:r>
    </w:p>
    <w:p w14:paraId="00000137" w14:textId="77777777" w:rsidR="00E21B31" w:rsidRDefault="00000000">
      <w:pPr>
        <w:numPr>
          <w:ilvl w:val="0"/>
          <w:numId w:val="5"/>
        </w:numPr>
        <w:pBdr>
          <w:top w:val="nil"/>
          <w:left w:val="nil"/>
          <w:bottom w:val="nil"/>
          <w:right w:val="nil"/>
          <w:between w:val="nil"/>
        </w:pBdr>
        <w:tabs>
          <w:tab w:val="left" w:pos="1134"/>
        </w:tabs>
        <w:spacing w:after="0"/>
        <w:ind w:left="113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tender procedure has been unsuccessful, namely where no suitable, qualitatively or financially acceptable tender has been received or there has been no valid response at all;</w:t>
      </w:r>
    </w:p>
    <w:p w14:paraId="00000138" w14:textId="77777777" w:rsidR="00E21B31" w:rsidRDefault="00000000">
      <w:pPr>
        <w:numPr>
          <w:ilvl w:val="0"/>
          <w:numId w:val="5"/>
        </w:numPr>
        <w:pBdr>
          <w:top w:val="nil"/>
          <w:left w:val="nil"/>
          <w:bottom w:val="nil"/>
          <w:right w:val="nil"/>
          <w:between w:val="nil"/>
        </w:pBdr>
        <w:tabs>
          <w:tab w:val="left" w:pos="1134"/>
        </w:tabs>
        <w:spacing w:after="0"/>
        <w:ind w:left="113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economic or technical parameters of the project have changed fundamentally;</w:t>
      </w:r>
    </w:p>
    <w:p w14:paraId="00000139" w14:textId="77777777" w:rsidR="00E21B31" w:rsidRDefault="00000000">
      <w:pPr>
        <w:numPr>
          <w:ilvl w:val="0"/>
          <w:numId w:val="5"/>
        </w:numPr>
        <w:pBdr>
          <w:top w:val="nil"/>
          <w:left w:val="nil"/>
          <w:bottom w:val="nil"/>
          <w:right w:val="nil"/>
          <w:between w:val="nil"/>
        </w:pBdr>
        <w:tabs>
          <w:tab w:val="left" w:pos="1134"/>
        </w:tabs>
        <w:spacing w:after="0"/>
        <w:ind w:left="113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exceptional circumstances or </w:t>
      </w:r>
      <w:r>
        <w:rPr>
          <w:rFonts w:ascii="Times New Roman" w:eastAsia="Times New Roman" w:hAnsi="Times New Roman" w:cs="Times New Roman"/>
          <w:i/>
          <w:iCs/>
          <w:color w:val="000000"/>
          <w:sz w:val="22"/>
          <w:szCs w:val="22"/>
        </w:rPr>
        <w:t>force majeure</w:t>
      </w:r>
      <w:r>
        <w:rPr>
          <w:rFonts w:ascii="Times New Roman" w:eastAsia="Times New Roman" w:hAnsi="Times New Roman" w:cs="Times New Roman"/>
          <w:color w:val="000000"/>
          <w:sz w:val="22"/>
          <w:szCs w:val="22"/>
        </w:rPr>
        <w:t xml:space="preserve"> render normal implementation of the project impossible;</w:t>
      </w:r>
    </w:p>
    <w:p w14:paraId="0000013A" w14:textId="77777777" w:rsidR="00E21B31" w:rsidRDefault="00000000">
      <w:pPr>
        <w:numPr>
          <w:ilvl w:val="0"/>
          <w:numId w:val="5"/>
        </w:numPr>
        <w:pBdr>
          <w:top w:val="nil"/>
          <w:left w:val="nil"/>
          <w:bottom w:val="nil"/>
          <w:right w:val="nil"/>
          <w:between w:val="nil"/>
        </w:pBdr>
        <w:tabs>
          <w:tab w:val="left" w:pos="1134"/>
        </w:tabs>
        <w:spacing w:after="0"/>
        <w:ind w:left="113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technically acceptable tenders exceed the financial resources available;</w:t>
      </w:r>
    </w:p>
    <w:p w14:paraId="0000013B" w14:textId="77777777" w:rsidR="00E21B31" w:rsidRDefault="00000000">
      <w:pPr>
        <w:numPr>
          <w:ilvl w:val="0"/>
          <w:numId w:val="5"/>
        </w:numPr>
        <w:pBdr>
          <w:top w:val="nil"/>
          <w:left w:val="nil"/>
          <w:bottom w:val="nil"/>
          <w:right w:val="nil"/>
          <w:between w:val="nil"/>
        </w:pBdr>
        <w:tabs>
          <w:tab w:val="left" w:pos="1134"/>
        </w:tabs>
        <w:ind w:left="113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there </w:t>
      </w:r>
      <w:proofErr w:type="gramStart"/>
      <w:r>
        <w:rPr>
          <w:rFonts w:ascii="Times New Roman" w:eastAsia="Times New Roman" w:hAnsi="Times New Roman" w:cs="Times New Roman"/>
          <w:color w:val="000000"/>
          <w:sz w:val="22"/>
          <w:szCs w:val="22"/>
        </w:rPr>
        <w:t>have</w:t>
      </w:r>
      <w:proofErr w:type="gramEnd"/>
      <w:r>
        <w:rPr>
          <w:rFonts w:ascii="Times New Roman" w:eastAsia="Times New Roman" w:hAnsi="Times New Roman" w:cs="Times New Roman"/>
          <w:color w:val="000000"/>
          <w:sz w:val="22"/>
          <w:szCs w:val="22"/>
        </w:rPr>
        <w:t xml:space="preserve"> been breach of obligations, irregularities or frauds in the procedure, </w:t>
      </w:r>
      <w:proofErr w:type="gramStart"/>
      <w:r>
        <w:rPr>
          <w:rFonts w:ascii="Times New Roman" w:eastAsia="Times New Roman" w:hAnsi="Times New Roman" w:cs="Times New Roman"/>
          <w:color w:val="000000"/>
          <w:sz w:val="22"/>
          <w:szCs w:val="22"/>
        </w:rPr>
        <w:t>in particular where</w:t>
      </w:r>
      <w:proofErr w:type="gramEnd"/>
      <w:r>
        <w:rPr>
          <w:rFonts w:ascii="Times New Roman" w:eastAsia="Times New Roman" w:hAnsi="Times New Roman" w:cs="Times New Roman"/>
          <w:color w:val="000000"/>
          <w:sz w:val="22"/>
          <w:szCs w:val="22"/>
        </w:rPr>
        <w:t xml:space="preserve"> these have prevented fair competition;</w:t>
      </w:r>
    </w:p>
    <w:p w14:paraId="0000013C" w14:textId="77777777" w:rsidR="00E21B31" w:rsidRDefault="00000000">
      <w:pPr>
        <w:numPr>
          <w:ilvl w:val="0"/>
          <w:numId w:val="5"/>
        </w:numPr>
        <w:pBdr>
          <w:top w:val="nil"/>
          <w:left w:val="nil"/>
          <w:bottom w:val="nil"/>
          <w:right w:val="nil"/>
          <w:between w:val="nil"/>
        </w:pBdr>
        <w:tabs>
          <w:tab w:val="left" w:pos="1134"/>
        </w:tabs>
        <w:ind w:left="1134"/>
        <w:jc w:val="both"/>
        <w:rPr>
          <w:rFonts w:ascii="Times New Roman" w:eastAsia="Times New Roman" w:hAnsi="Times New Roman" w:cs="Times New Roman"/>
          <w:color w:val="000000"/>
          <w:sz w:val="22"/>
          <w:szCs w:val="22"/>
        </w:rPr>
      </w:pPr>
      <w:proofErr w:type="gramStart"/>
      <w:r>
        <w:rPr>
          <w:rFonts w:ascii="Times New Roman" w:eastAsia="Times New Roman" w:hAnsi="Times New Roman" w:cs="Times New Roman"/>
          <w:color w:val="000000"/>
          <w:sz w:val="22"/>
          <w:szCs w:val="22"/>
        </w:rPr>
        <w:t>the</w:t>
      </w:r>
      <w:proofErr w:type="gramEnd"/>
      <w:r>
        <w:rPr>
          <w:rFonts w:ascii="Times New Roman" w:eastAsia="Times New Roman" w:hAnsi="Times New Roman" w:cs="Times New Roman"/>
          <w:color w:val="000000"/>
          <w:sz w:val="22"/>
          <w:szCs w:val="22"/>
        </w:rPr>
        <w:t xml:space="preserve"> award is not in compliance with sound financial management, i.e. does not respect the principles of economy, efficiency and effectiveness (e.g. the price proposed by the tenderer to whom the contract is to be awarded is objectively disproportionate </w:t>
      </w:r>
      <w:proofErr w:type="gramStart"/>
      <w:r>
        <w:rPr>
          <w:rFonts w:ascii="Times New Roman" w:eastAsia="Times New Roman" w:hAnsi="Times New Roman" w:cs="Times New Roman"/>
          <w:color w:val="000000"/>
          <w:sz w:val="22"/>
          <w:szCs w:val="22"/>
        </w:rPr>
        <w:t>with regard to</w:t>
      </w:r>
      <w:proofErr w:type="gramEnd"/>
      <w:r>
        <w:rPr>
          <w:rFonts w:ascii="Times New Roman" w:eastAsia="Times New Roman" w:hAnsi="Times New Roman" w:cs="Times New Roman"/>
          <w:color w:val="000000"/>
          <w:sz w:val="22"/>
          <w:szCs w:val="22"/>
        </w:rPr>
        <w:t xml:space="preserve"> the price of the market.</w:t>
      </w:r>
    </w:p>
    <w:p w14:paraId="0000013D" w14:textId="77777777" w:rsidR="00E21B31" w:rsidRDefault="00000000">
      <w:pPr>
        <w:pBdr>
          <w:top w:val="nil"/>
          <w:left w:val="nil"/>
          <w:bottom w:val="nil"/>
          <w:right w:val="nil"/>
          <w:between w:val="nil"/>
        </w:pBdr>
        <w:tabs>
          <w:tab w:val="left" w:pos="567"/>
        </w:tabs>
        <w:ind w:left="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In no event will the contracting authority be liable for any damages whatsoever including, without limitation, damages for loss of profits, in any way connected with the cancellation of a tender procedure even if the contracting authority has been advised of the possibility of damages. The publication of a contract notice does not commit the contracting authority to implement the </w:t>
      </w:r>
      <w:proofErr w:type="spellStart"/>
      <w:r>
        <w:rPr>
          <w:rFonts w:ascii="Times New Roman" w:eastAsia="Times New Roman" w:hAnsi="Times New Roman" w:cs="Times New Roman"/>
          <w:color w:val="000000"/>
          <w:sz w:val="22"/>
          <w:szCs w:val="22"/>
        </w:rPr>
        <w:t>programme</w:t>
      </w:r>
      <w:proofErr w:type="spellEnd"/>
      <w:r>
        <w:rPr>
          <w:rFonts w:ascii="Times New Roman" w:eastAsia="Times New Roman" w:hAnsi="Times New Roman" w:cs="Times New Roman"/>
          <w:color w:val="000000"/>
          <w:sz w:val="22"/>
          <w:szCs w:val="22"/>
        </w:rPr>
        <w:t xml:space="preserve"> or project announced.</w:t>
      </w:r>
    </w:p>
    <w:p w14:paraId="0000013E" w14:textId="77777777" w:rsidR="00E21B31" w:rsidRDefault="00000000">
      <w:r>
        <w:t>26</w:t>
      </w:r>
      <w:proofErr w:type="gramStart"/>
      <w:r>
        <w:t xml:space="preserve">. </w:t>
      </w:r>
      <w:r>
        <w:tab/>
        <w:t>Appeals</w:t>
      </w:r>
      <w:proofErr w:type="gramEnd"/>
    </w:p>
    <w:p w14:paraId="0000013F" w14:textId="77777777" w:rsidR="00E21B31" w:rsidRDefault="00000000">
      <w:pPr>
        <w:pBdr>
          <w:top w:val="nil"/>
          <w:left w:val="nil"/>
          <w:bottom w:val="nil"/>
          <w:right w:val="nil"/>
          <w:between w:val="nil"/>
        </w:pBdr>
        <w:ind w:left="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Tenderers believing that they have been harmed by an error or irregularity during the award process may file a complaint. See Section 2.12. of the practical guide.</w:t>
      </w:r>
    </w:p>
    <w:p w14:paraId="00000140" w14:textId="77777777" w:rsidR="00E21B31" w:rsidRDefault="00000000">
      <w:pPr>
        <w:keepNext/>
        <w:ind w:left="567" w:hanging="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27.</w:t>
      </w:r>
      <w:r>
        <w:rPr>
          <w:rFonts w:ascii="Times New Roman" w:eastAsia="Times New Roman" w:hAnsi="Times New Roman" w:cs="Times New Roman"/>
          <w:b/>
          <w:bCs/>
          <w:sz w:val="28"/>
          <w:szCs w:val="28"/>
        </w:rPr>
        <w:tab/>
        <w:t>Data Protection</w:t>
      </w:r>
    </w:p>
    <w:p w14:paraId="35AF8444" w14:textId="2972079C" w:rsidR="00E21B31" w:rsidRDefault="00000000" w:rsidP="00B5468D">
      <w:pPr>
        <w:keepNext/>
        <w:ind w:left="567"/>
        <w:jc w:val="both"/>
        <w:rPr>
          <w:rFonts w:ascii="Times New Roman" w:eastAsia="Times New Roman" w:hAnsi="Times New Roman" w:cs="Times New Roman"/>
          <w:b/>
          <w:bCs/>
          <w:sz w:val="28"/>
          <w:szCs w:val="28"/>
        </w:rPr>
      </w:pPr>
      <w:r>
        <w:rPr>
          <w:rFonts w:ascii="Times New Roman" w:eastAsia="Times New Roman" w:hAnsi="Times New Roman" w:cs="Times New Roman"/>
          <w:sz w:val="22"/>
          <w:szCs w:val="22"/>
        </w:rPr>
        <w:t>Processing of personal data related to this tender procedure by the contracting authority takes place in accordance with the national legislation of the state of the contracting authority and with the provisions of the respective financing agreement</w:t>
      </w:r>
    </w:p>
    <w:p w14:paraId="00000150" w14:textId="77777777" w:rsidR="00E21B31" w:rsidRDefault="00000000">
      <w:pPr>
        <w:rPr>
          <w:sz w:val="22"/>
          <w:szCs w:val="22"/>
        </w:rPr>
      </w:pPr>
      <w:r>
        <w:t>28.</w:t>
      </w:r>
      <w:r>
        <w:tab/>
        <w:t>Early detection and exclusion system</w:t>
      </w:r>
    </w:p>
    <w:p w14:paraId="00000151" w14:textId="77777777" w:rsidR="00E21B31" w:rsidRDefault="00000000">
      <w:pPr>
        <w:pBdr>
          <w:top w:val="nil"/>
          <w:left w:val="nil"/>
          <w:bottom w:val="nil"/>
          <w:right w:val="nil"/>
          <w:between w:val="nil"/>
        </w:pBdr>
        <w:ind w:left="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tenderers and, if they are legal entities, persons who have powers of representation, decision-making or control over them, natural or legal person that assumes unlimited liability for the debts, natural or legal person who is essential for the award or the implementation of the legal commitment, beneficial owner or any affiliate of the tender, are informed that, should they be in one of the situations of early detection or exclusion, their personal details (name, given name if natural person, address, legal form) may be registered in the early detection and exclusion system, and communicated to the persons and entities listed in the above-mentioned decision, in relation to the award or the execution of a procurement contract.</w:t>
      </w:r>
    </w:p>
    <w:p w14:paraId="00000152" w14:textId="77777777" w:rsidR="00E21B31" w:rsidRDefault="00000000">
      <w:pPr>
        <w:pBdr>
          <w:top w:val="nil"/>
          <w:left w:val="nil"/>
          <w:bottom w:val="nil"/>
          <w:right w:val="nil"/>
          <w:between w:val="nil"/>
        </w:pBdr>
        <w:ind w:left="567"/>
        <w:jc w:val="both"/>
        <w:rPr>
          <w:rFonts w:ascii="Times New Roman" w:eastAsia="Times New Roman" w:hAnsi="Times New Roman" w:cs="Times New Roman"/>
          <w:color w:val="000000"/>
          <w:sz w:val="22"/>
          <w:szCs w:val="22"/>
        </w:rPr>
        <w:sectPr w:rsidR="00E21B31">
          <w:headerReference w:type="even" r:id="rId11"/>
          <w:headerReference w:type="default" r:id="rId12"/>
          <w:footerReference w:type="even" r:id="rId13"/>
          <w:footerReference w:type="default" r:id="rId14"/>
          <w:headerReference w:type="first" r:id="rId15"/>
          <w:footerReference w:type="first" r:id="rId16"/>
          <w:pgSz w:w="11906" w:h="16838"/>
          <w:pgMar w:top="993" w:right="1418" w:bottom="1134" w:left="1134" w:header="720" w:footer="469" w:gutter="0"/>
          <w:pgNumType w:start="1"/>
          <w:cols w:space="720"/>
        </w:sectPr>
      </w:pPr>
      <w:r>
        <w:rPr>
          <w:rFonts w:ascii="Times New Roman" w:eastAsia="Times New Roman" w:hAnsi="Times New Roman" w:cs="Times New Roman"/>
          <w:color w:val="000000"/>
          <w:sz w:val="22"/>
          <w:szCs w:val="22"/>
        </w:rPr>
        <w:t xml:space="preserve">For more information, you may consult the privacy statement available on </w:t>
      </w:r>
      <w:hyperlink r:id="rId17">
        <w:r w:rsidR="00E21B31">
          <w:rPr>
            <w:rFonts w:ascii="Times New Roman" w:eastAsia="Times New Roman" w:hAnsi="Times New Roman" w:cs="Times New Roman"/>
            <w:color w:val="0000FF"/>
            <w:sz w:val="22"/>
            <w:szCs w:val="22"/>
            <w:u w:val="single"/>
          </w:rPr>
          <w:t>http://ec.europa.eu/budget/explained/management/protecting/protect_en.cfm</w:t>
        </w:r>
      </w:hyperlink>
    </w:p>
    <w:p w14:paraId="00000276" w14:textId="38732ADB" w:rsidR="00E21B31" w:rsidRDefault="00E21B31" w:rsidP="00596C72">
      <w:pPr>
        <w:keepNext/>
        <w:spacing w:before="360" w:after="280"/>
        <w:jc w:val="both"/>
      </w:pPr>
      <w:bookmarkStart w:id="34" w:name="_heading=h.3f1lgpkid9vc" w:colFirst="0" w:colLast="0"/>
      <w:bookmarkEnd w:id="34"/>
    </w:p>
    <w:sectPr w:rsidR="00E21B31">
      <w:footerReference w:type="default" r:id="rId18"/>
      <w:pgSz w:w="16838" w:h="11906" w:orient="landscape"/>
      <w:pgMar w:top="1134" w:right="709" w:bottom="1418" w:left="1134" w:header="720"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A9FD2" w14:textId="77777777" w:rsidR="00BC185C" w:rsidRDefault="00BC185C">
      <w:pPr>
        <w:spacing w:after="0" w:line="240" w:lineRule="auto"/>
      </w:pPr>
      <w:r>
        <w:separator/>
      </w:r>
    </w:p>
  </w:endnote>
  <w:endnote w:type="continuationSeparator" w:id="0">
    <w:p w14:paraId="330CB28F" w14:textId="77777777" w:rsidR="00BC185C" w:rsidRDefault="00BC1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C" w14:textId="77777777" w:rsidR="00E21B31"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0000028D" w14:textId="77777777" w:rsidR="00E21B31" w:rsidRDefault="00E21B31">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E" w14:textId="42EA59DC" w:rsidR="00E21B31" w:rsidRDefault="00000000">
    <w:pPr>
      <w:pBdr>
        <w:top w:val="nil"/>
        <w:left w:val="nil"/>
        <w:bottom w:val="nil"/>
        <w:right w:val="nil"/>
        <w:between w:val="nil"/>
      </w:pBdr>
      <w:tabs>
        <w:tab w:val="center" w:pos="4320"/>
        <w:tab w:val="right" w:pos="8640"/>
        <w:tab w:val="right" w:pos="8789"/>
      </w:tabs>
      <w:spacing w:after="0"/>
      <w:ind w:right="6"/>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2025</w:t>
    </w:r>
    <w:r>
      <w:rPr>
        <w:rFonts w:ascii="Times New Roman" w:eastAsia="Times New Roman" w:hAnsi="Times New Roman" w:cs="Times New Roman"/>
        <w:color w:val="000000"/>
        <w:sz w:val="18"/>
        <w:szCs w:val="18"/>
      </w:rPr>
      <w:tab/>
      <w:t xml:space="preserve">Page </w:t>
    </w:r>
    <w:r>
      <w:rPr>
        <w:rFonts w:ascii="Times New Roman" w:eastAsia="Times New Roman" w:hAnsi="Times New Roman" w:cs="Times New Roman"/>
        <w:color w:val="000000"/>
        <w:sz w:val="18"/>
        <w:szCs w:val="18"/>
      </w:rPr>
      <w:fldChar w:fldCharType="begin"/>
    </w:r>
    <w:r>
      <w:rPr>
        <w:rFonts w:ascii="Times New Roman" w:eastAsia="Times New Roman" w:hAnsi="Times New Roman" w:cs="Times New Roman"/>
        <w:color w:val="000000"/>
        <w:sz w:val="18"/>
        <w:szCs w:val="18"/>
      </w:rPr>
      <w:instrText>PAGE</w:instrText>
    </w:r>
    <w:r>
      <w:rPr>
        <w:rFonts w:ascii="Times New Roman" w:eastAsia="Times New Roman" w:hAnsi="Times New Roman" w:cs="Times New Roman"/>
        <w:color w:val="000000"/>
        <w:sz w:val="18"/>
        <w:szCs w:val="18"/>
      </w:rPr>
      <w:fldChar w:fldCharType="separate"/>
    </w:r>
    <w:r>
      <w:rPr>
        <w:rFonts w:ascii="Times New Roman" w:eastAsia="Times New Roman" w:hAnsi="Times New Roman" w:cs="Times New Roman"/>
        <w:noProof/>
        <w:color w:val="000000"/>
        <w:sz w:val="18"/>
        <w:szCs w:val="18"/>
      </w:rPr>
      <w:t>12</w:t>
    </w:r>
    <w:r>
      <w:rPr>
        <w:rFonts w:ascii="Times New Roman" w:eastAsia="Times New Roman" w:hAnsi="Times New Roman" w:cs="Times New Roman"/>
        <w:color w:val="000000"/>
        <w:sz w:val="18"/>
        <w:szCs w:val="18"/>
      </w:rPr>
      <w:fldChar w:fldCharType="end"/>
    </w:r>
    <w:r>
      <w:rPr>
        <w:rFonts w:ascii="Times New Roman" w:eastAsia="Times New Roman" w:hAnsi="Times New Roman" w:cs="Times New Roman"/>
        <w:color w:val="000000"/>
        <w:sz w:val="18"/>
        <w:szCs w:val="18"/>
      </w:rPr>
      <w:t xml:space="preserve"> of </w:t>
    </w:r>
    <w:r>
      <w:rPr>
        <w:rFonts w:ascii="Times New Roman" w:eastAsia="Times New Roman" w:hAnsi="Times New Roman" w:cs="Times New Roman"/>
        <w:color w:val="000000"/>
        <w:sz w:val="18"/>
        <w:szCs w:val="18"/>
      </w:rPr>
      <w:fldChar w:fldCharType="begin"/>
    </w:r>
    <w:r>
      <w:rPr>
        <w:rFonts w:ascii="Times New Roman" w:eastAsia="Times New Roman" w:hAnsi="Times New Roman" w:cs="Times New Roman"/>
        <w:color w:val="000000"/>
        <w:sz w:val="18"/>
        <w:szCs w:val="18"/>
      </w:rPr>
      <w:instrText>NUMPAGES</w:instrText>
    </w:r>
    <w:r>
      <w:rPr>
        <w:rFonts w:ascii="Times New Roman" w:eastAsia="Times New Roman" w:hAnsi="Times New Roman" w:cs="Times New Roman"/>
        <w:color w:val="000000"/>
        <w:sz w:val="18"/>
        <w:szCs w:val="18"/>
      </w:rPr>
      <w:fldChar w:fldCharType="separate"/>
    </w:r>
    <w:r>
      <w:rPr>
        <w:rFonts w:ascii="Times New Roman" w:eastAsia="Times New Roman" w:hAnsi="Times New Roman" w:cs="Times New Roman"/>
        <w:noProof/>
        <w:color w:val="000000"/>
        <w:sz w:val="18"/>
        <w:szCs w:val="18"/>
      </w:rPr>
      <w:t>15</w:t>
    </w:r>
    <w:r>
      <w:rPr>
        <w:rFonts w:ascii="Times New Roman" w:eastAsia="Times New Roman" w:hAnsi="Times New Roman" w:cs="Times New Roman"/>
        <w:color w:val="000000"/>
        <w:sz w:val="18"/>
        <w:szCs w:val="18"/>
      </w:rPr>
      <w:fldChar w:fldCharType="end"/>
    </w:r>
  </w:p>
  <w:p w14:paraId="0000028F" w14:textId="77777777" w:rsidR="00E21B31" w:rsidRDefault="00000000">
    <w:pPr>
      <w:spacing w:after="0"/>
      <w:rPr>
        <w:rFonts w:ascii="Times New Roman" w:eastAsia="Times New Roman" w:hAnsi="Times New Roman" w:cs="Times New Roman"/>
        <w:sz w:val="18"/>
        <w:szCs w:val="18"/>
      </w:rPr>
    </w:pPr>
    <w:r>
      <w:rPr>
        <w:rFonts w:ascii="Times New Roman" w:eastAsia="Times New Roman" w:hAnsi="Times New Roman" w:cs="Times New Roman"/>
        <w:sz w:val="18"/>
        <w:szCs w:val="18"/>
      </w:rPr>
      <w:t>c4b_itt_en.docx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90" w14:textId="77777777" w:rsidR="00E21B31"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00000291" w14:textId="77777777" w:rsidR="00E21B31" w:rsidRDefault="00000000">
    <w:pPr>
      <w:pBdr>
        <w:top w:val="nil"/>
        <w:left w:val="nil"/>
        <w:bottom w:val="nil"/>
        <w:right w:val="nil"/>
        <w:between w:val="nil"/>
      </w:pBdr>
      <w:tabs>
        <w:tab w:val="center" w:pos="4320"/>
        <w:tab w:val="right" w:pos="8640"/>
      </w:tabs>
      <w:ind w:right="360"/>
      <w:rPr>
        <w:color w:val="000000"/>
      </w:rPr>
    </w:pPr>
    <w:r>
      <w:rPr>
        <w:color w:val="000000"/>
      </w:rPr>
      <w:t>2006</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92" w14:textId="305F66AF" w:rsidR="00E21B31" w:rsidRDefault="00000000">
    <w:pPr>
      <w:pBdr>
        <w:top w:val="nil"/>
        <w:left w:val="nil"/>
        <w:bottom w:val="nil"/>
        <w:right w:val="nil"/>
        <w:between w:val="nil"/>
      </w:pBdr>
      <w:tabs>
        <w:tab w:val="center" w:pos="4320"/>
        <w:tab w:val="right" w:pos="8640"/>
        <w:tab w:val="right" w:pos="14742"/>
      </w:tabs>
      <w:spacing w:after="0"/>
      <w:ind w:right="6"/>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2025</w:t>
    </w:r>
    <w:r>
      <w:rPr>
        <w:rFonts w:ascii="Times New Roman" w:eastAsia="Times New Roman" w:hAnsi="Times New Roman" w:cs="Times New Roman"/>
        <w:color w:val="000000"/>
        <w:sz w:val="18"/>
        <w:szCs w:val="18"/>
      </w:rPr>
      <w:tab/>
      <w:t xml:space="preserve">Page </w:t>
    </w:r>
    <w:r>
      <w:rPr>
        <w:rFonts w:ascii="Times New Roman" w:eastAsia="Times New Roman" w:hAnsi="Times New Roman" w:cs="Times New Roman"/>
        <w:color w:val="000000"/>
        <w:sz w:val="18"/>
        <w:szCs w:val="18"/>
      </w:rPr>
      <w:fldChar w:fldCharType="begin"/>
    </w:r>
    <w:r>
      <w:rPr>
        <w:rFonts w:ascii="Times New Roman" w:eastAsia="Times New Roman" w:hAnsi="Times New Roman" w:cs="Times New Roman"/>
        <w:color w:val="000000"/>
        <w:sz w:val="18"/>
        <w:szCs w:val="18"/>
      </w:rPr>
      <w:instrText>PAGE</w:instrText>
    </w:r>
    <w:r>
      <w:rPr>
        <w:rFonts w:ascii="Times New Roman" w:eastAsia="Times New Roman" w:hAnsi="Times New Roman" w:cs="Times New Roman"/>
        <w:color w:val="000000"/>
        <w:sz w:val="18"/>
        <w:szCs w:val="18"/>
      </w:rPr>
      <w:fldChar w:fldCharType="separate"/>
    </w:r>
    <w:r>
      <w:rPr>
        <w:rFonts w:ascii="Times New Roman" w:eastAsia="Times New Roman" w:hAnsi="Times New Roman" w:cs="Times New Roman"/>
        <w:noProof/>
        <w:color w:val="000000"/>
        <w:sz w:val="18"/>
        <w:szCs w:val="18"/>
      </w:rPr>
      <w:t>15</w:t>
    </w:r>
    <w:r>
      <w:rPr>
        <w:rFonts w:ascii="Times New Roman" w:eastAsia="Times New Roman" w:hAnsi="Times New Roman" w:cs="Times New Roman"/>
        <w:color w:val="000000"/>
        <w:sz w:val="18"/>
        <w:szCs w:val="18"/>
      </w:rPr>
      <w:fldChar w:fldCharType="end"/>
    </w:r>
    <w:r>
      <w:rPr>
        <w:rFonts w:ascii="Times New Roman" w:eastAsia="Times New Roman" w:hAnsi="Times New Roman" w:cs="Times New Roman"/>
        <w:color w:val="000000"/>
        <w:sz w:val="18"/>
        <w:szCs w:val="18"/>
      </w:rPr>
      <w:t xml:space="preserve"> of </w:t>
    </w:r>
    <w:r>
      <w:rPr>
        <w:rFonts w:ascii="Times New Roman" w:eastAsia="Times New Roman" w:hAnsi="Times New Roman" w:cs="Times New Roman"/>
        <w:color w:val="000000"/>
        <w:sz w:val="18"/>
        <w:szCs w:val="18"/>
      </w:rPr>
      <w:fldChar w:fldCharType="begin"/>
    </w:r>
    <w:r>
      <w:rPr>
        <w:rFonts w:ascii="Times New Roman" w:eastAsia="Times New Roman" w:hAnsi="Times New Roman" w:cs="Times New Roman"/>
        <w:color w:val="000000"/>
        <w:sz w:val="18"/>
        <w:szCs w:val="18"/>
      </w:rPr>
      <w:instrText>NUMPAGES</w:instrText>
    </w:r>
    <w:r>
      <w:rPr>
        <w:rFonts w:ascii="Times New Roman" w:eastAsia="Times New Roman" w:hAnsi="Times New Roman" w:cs="Times New Roman"/>
        <w:color w:val="000000"/>
        <w:sz w:val="18"/>
        <w:szCs w:val="18"/>
      </w:rPr>
      <w:fldChar w:fldCharType="separate"/>
    </w:r>
    <w:r>
      <w:rPr>
        <w:rFonts w:ascii="Times New Roman" w:eastAsia="Times New Roman" w:hAnsi="Times New Roman" w:cs="Times New Roman"/>
        <w:noProof/>
        <w:color w:val="000000"/>
        <w:sz w:val="18"/>
        <w:szCs w:val="18"/>
      </w:rPr>
      <w:t>15</w:t>
    </w:r>
    <w:r>
      <w:rPr>
        <w:rFonts w:ascii="Times New Roman" w:eastAsia="Times New Roman" w:hAnsi="Times New Roman" w:cs="Times New Roman"/>
        <w:color w:val="000000"/>
        <w:sz w:val="18"/>
        <w:szCs w:val="18"/>
      </w:rPr>
      <w:fldChar w:fldCharType="end"/>
    </w:r>
  </w:p>
  <w:p w14:paraId="00000293" w14:textId="77777777" w:rsidR="00E21B31" w:rsidRDefault="00000000">
    <w:pPr>
      <w:spacing w:after="0"/>
      <w:rPr>
        <w:rFonts w:ascii="Times New Roman" w:eastAsia="Times New Roman" w:hAnsi="Times New Roman" w:cs="Times New Roman"/>
        <w:sz w:val="18"/>
        <w:szCs w:val="18"/>
      </w:rPr>
    </w:pPr>
    <w:r>
      <w:rPr>
        <w:rFonts w:ascii="Times New Roman" w:eastAsia="Times New Roman" w:hAnsi="Times New Roman" w:cs="Times New Roman"/>
        <w:sz w:val="18"/>
        <w:szCs w:val="18"/>
      </w:rPr>
      <w:t>c4b_itt_en.docx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E88FB" w14:textId="77777777" w:rsidR="00BC185C" w:rsidRDefault="00BC185C">
      <w:pPr>
        <w:spacing w:after="0" w:line="240" w:lineRule="auto"/>
      </w:pPr>
      <w:r>
        <w:separator/>
      </w:r>
    </w:p>
  </w:footnote>
  <w:footnote w:type="continuationSeparator" w:id="0">
    <w:p w14:paraId="0F9BFF40" w14:textId="77777777" w:rsidR="00BC185C" w:rsidRDefault="00BC185C">
      <w:pPr>
        <w:spacing w:after="0" w:line="240" w:lineRule="auto"/>
      </w:pPr>
      <w:r>
        <w:continuationSeparator/>
      </w:r>
    </w:p>
  </w:footnote>
  <w:footnote w:id="1">
    <w:p w14:paraId="00000278" w14:textId="74021C7B" w:rsidR="00E21B31" w:rsidRDefault="00000000">
      <w:pPr>
        <w:pBdr>
          <w:top w:val="nil"/>
          <w:left w:val="nil"/>
          <w:bottom w:val="nil"/>
          <w:right w:val="nil"/>
          <w:between w:val="nil"/>
        </w:pBdr>
        <w:spacing w:after="0"/>
        <w:ind w:left="142" w:hanging="142"/>
        <w:jc w:val="both"/>
        <w:rPr>
          <w:rFonts w:ascii="Times New Roman" w:eastAsia="Times New Roman" w:hAnsi="Times New Roman" w:cs="Times New Roman"/>
          <w:color w:val="000000"/>
        </w:rPr>
      </w:pPr>
      <w:r w:rsidRPr="009419AA">
        <w:rPr>
          <w:vertAlign w:val="superscript"/>
        </w:rPr>
        <w:footnoteRef/>
      </w:r>
      <w:r w:rsidRPr="009419AA">
        <w:rPr>
          <w:rFonts w:ascii="Times New Roman" w:eastAsia="Times New Roman" w:hAnsi="Times New Roman" w:cs="Times New Roman"/>
          <w:color w:val="000000"/>
        </w:rPr>
        <w:tab/>
        <w:t>D</w:t>
      </w:r>
      <w:r>
        <w:rPr>
          <w:rFonts w:ascii="Times New Roman" w:eastAsia="Times New Roman" w:hAnsi="Times New Roman" w:cs="Times New Roman"/>
          <w:color w:val="000000"/>
        </w:rPr>
        <w:t>DP</w:t>
      </w:r>
      <w:r w:rsidRPr="009419AA">
        <w:rPr>
          <w:rFonts w:ascii="Times New Roman" w:eastAsia="Times New Roman" w:hAnsi="Times New Roman" w:cs="Times New Roman"/>
          <w:color w:val="000000"/>
        </w:rPr>
        <w:t xml:space="preserve"> (</w:t>
      </w:r>
      <w:r w:rsidRPr="00AD6E58">
        <w:rPr>
          <w:rFonts w:ascii="Times New Roman" w:eastAsia="Times New Roman" w:hAnsi="Times New Roman" w:cs="Times New Roman"/>
          <w:color w:val="000000"/>
        </w:rPr>
        <w:t>Delivered Duty Paid</w:t>
      </w:r>
      <w:r w:rsidRPr="009419AA">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 Incoterms 2020 International Chamber of Commerce </w:t>
      </w:r>
      <w:hyperlink r:id="rId1">
        <w:r w:rsidR="00E21B31">
          <w:rPr>
            <w:rFonts w:ascii="Times New Roman" w:eastAsia="Times New Roman" w:hAnsi="Times New Roman" w:cs="Times New Roman"/>
            <w:color w:val="0000FF"/>
            <w:u w:val="single"/>
          </w:rPr>
          <w:t>http://www.iccwbo.org/incoterms/</w:t>
        </w:r>
      </w:hyperlink>
    </w:p>
  </w:footnote>
  <w:footnote w:id="2">
    <w:p w14:paraId="00000279" w14:textId="77777777" w:rsidR="00E21B31" w:rsidRDefault="00000000">
      <w:pPr>
        <w:pBdr>
          <w:top w:val="nil"/>
          <w:left w:val="nil"/>
          <w:bottom w:val="nil"/>
          <w:right w:val="nil"/>
          <w:between w:val="nil"/>
        </w:pBdr>
        <w:spacing w:after="0"/>
        <w:ind w:left="142" w:hanging="142"/>
        <w:jc w:val="both"/>
        <w:rPr>
          <w:rFonts w:ascii="Times New Roman" w:eastAsia="Times New Roman" w:hAnsi="Times New Roman" w:cs="Times New Roman"/>
          <w:color w:val="000000"/>
        </w:rPr>
      </w:pPr>
      <w:r>
        <w:rPr>
          <w:vertAlign w:val="superscript"/>
        </w:rPr>
        <w:footnoteRef/>
      </w:r>
      <w:r>
        <w:rPr>
          <w:rFonts w:ascii="Times New Roman" w:eastAsia="Times New Roman" w:hAnsi="Times New Roman" w:cs="Times New Roman"/>
          <w:color w:val="000000"/>
        </w:rPr>
        <w:tab/>
        <w:t>Please note that the EU Official Journal contains the official list of entities subject to restrictive measures and, in case of conflict, it prevails over the list of the </w:t>
      </w:r>
      <w:hyperlink r:id="rId2" w:anchor="/main">
        <w:r w:rsidR="00E21B31">
          <w:rPr>
            <w:rFonts w:ascii="Times New Roman" w:eastAsia="Times New Roman" w:hAnsi="Times New Roman" w:cs="Times New Roman"/>
            <w:i/>
            <w:iCs/>
            <w:color w:val="0000FF"/>
            <w:sz w:val="18"/>
            <w:szCs w:val="18"/>
            <w:u w:val="single"/>
          </w:rPr>
          <w:t>EU Sanctions Map</w:t>
        </w:r>
      </w:hyperlink>
      <w:r>
        <w:rPr>
          <w:rFonts w:ascii="Times New Roman" w:eastAsia="Times New Roman" w:hAnsi="Times New Roman" w:cs="Times New Roman"/>
          <w:color w:val="000000"/>
        </w:rPr>
        <w:t>.</w:t>
      </w:r>
    </w:p>
  </w:footnote>
  <w:footnote w:id="3">
    <w:p w14:paraId="0000027A" w14:textId="77777777" w:rsidR="00E21B31" w:rsidRDefault="00000000">
      <w:pPr>
        <w:pBdr>
          <w:top w:val="nil"/>
          <w:left w:val="nil"/>
          <w:bottom w:val="nil"/>
          <w:right w:val="nil"/>
          <w:between w:val="nil"/>
        </w:pBdr>
        <w:spacing w:after="0"/>
        <w:ind w:left="142" w:hanging="142"/>
        <w:jc w:val="both"/>
        <w:rPr>
          <w:rFonts w:ascii="Times New Roman" w:eastAsia="Times New Roman" w:hAnsi="Times New Roman" w:cs="Times New Roman"/>
          <w:color w:val="000000"/>
        </w:rPr>
      </w:pPr>
      <w:r>
        <w:rPr>
          <w:vertAlign w:val="superscript"/>
        </w:rPr>
        <w:footnoteRef/>
      </w:r>
      <w:r>
        <w:rPr>
          <w:rFonts w:ascii="Times New Roman" w:eastAsia="Times New Roman" w:hAnsi="Times New Roman" w:cs="Times New Roman"/>
          <w:color w:val="000000"/>
        </w:rPr>
        <w:tab/>
        <w:t>See PRAG Section 2.4.2.3.(1)</w:t>
      </w:r>
    </w:p>
  </w:footnote>
  <w:footnote w:id="4">
    <w:p w14:paraId="0000027C" w14:textId="77777777" w:rsidR="00E21B31" w:rsidRDefault="00000000">
      <w:pPr>
        <w:pBdr>
          <w:top w:val="nil"/>
          <w:left w:val="nil"/>
          <w:bottom w:val="nil"/>
          <w:right w:val="nil"/>
          <w:between w:val="nil"/>
        </w:pBdr>
        <w:spacing w:after="0"/>
        <w:ind w:left="142" w:hanging="142"/>
        <w:jc w:val="both"/>
        <w:rPr>
          <w:rFonts w:ascii="Times New Roman" w:eastAsia="Times New Roman" w:hAnsi="Times New Roman" w:cs="Times New Roman"/>
          <w:color w:val="000000"/>
        </w:rPr>
      </w:pPr>
      <w:r>
        <w:rPr>
          <w:vertAlign w:val="superscript"/>
        </w:rPr>
        <w:footnoteRef/>
      </w:r>
      <w:r>
        <w:rPr>
          <w:rFonts w:ascii="Times New Roman" w:eastAsia="Times New Roman" w:hAnsi="Times New Roman" w:cs="Times New Roman"/>
          <w:color w:val="000000"/>
        </w:rPr>
        <w:tab/>
        <w:t>The currency of tender shall be the currency of the contract and of payment.</w:t>
      </w:r>
    </w:p>
  </w:footnote>
  <w:footnote w:id="5">
    <w:p w14:paraId="00000280" w14:textId="77777777" w:rsidR="00E21B31" w:rsidRDefault="00000000">
      <w:pPr>
        <w:pBdr>
          <w:top w:val="nil"/>
          <w:left w:val="nil"/>
          <w:bottom w:val="nil"/>
          <w:right w:val="nil"/>
          <w:between w:val="nil"/>
        </w:pBdr>
        <w:spacing w:after="0"/>
        <w:ind w:left="142" w:hanging="142"/>
        <w:jc w:val="both"/>
        <w:rPr>
          <w:rFonts w:ascii="Times New Roman" w:eastAsia="Times New Roman" w:hAnsi="Times New Roman" w:cs="Times New Roman"/>
          <w:color w:val="000000"/>
        </w:rPr>
      </w:pPr>
      <w:r>
        <w:rPr>
          <w:vertAlign w:val="superscript"/>
        </w:rPr>
        <w:footnoteRef/>
      </w:r>
      <w:r>
        <w:rPr>
          <w:rFonts w:ascii="Times New Roman" w:eastAsia="Times New Roman" w:hAnsi="Times New Roman" w:cs="Times New Roman"/>
          <w:color w:val="000000"/>
        </w:rPr>
        <w:t xml:space="preserve"> It is recommended to use registered mail in case the postmark would not be readable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9" w14:textId="77777777" w:rsidR="00E21B31" w:rsidRDefault="00E21B31">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A" w14:textId="6BE75C29" w:rsidR="00E21B31" w:rsidRDefault="00000000">
    <w:pPr>
      <w:pBdr>
        <w:top w:val="nil"/>
        <w:left w:val="nil"/>
        <w:bottom w:val="nil"/>
        <w:right w:val="nil"/>
        <w:between w:val="nil"/>
      </w:pBdr>
      <w:tabs>
        <w:tab w:val="center" w:pos="4320"/>
        <w:tab w:val="right" w:pos="8640"/>
      </w:tabs>
      <w:rPr>
        <w:color w:val="000000"/>
      </w:rPr>
    </w:pPr>
    <w:r>
      <w:rPr>
        <w:noProof/>
        <w:lang w:eastAsia="en-GB"/>
      </w:rPr>
      <w:drawing>
        <wp:inline distT="0" distB="0" distL="0" distR="0" wp14:anchorId="25C78D47" wp14:editId="7383A459">
          <wp:extent cx="5853430" cy="963295"/>
          <wp:effectExtent l="0" t="0" r="0" b="0"/>
          <wp:docPr id="1859970487" name="Immagine 5" descr="Immagine che contiene schermata, Elementi grafici, Carattere,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970487" name="Immagine 5" descr="Immagine che contiene schermata, Elementi grafici, Carattere, grafic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5853430" cy="9632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B" w14:textId="77777777" w:rsidR="00E21B31" w:rsidRDefault="00E21B31">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6178CD"/>
    <w:multiLevelType w:val="multilevel"/>
    <w:tmpl w:val="BF20BF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6462042">
    <w:abstractNumId w:val="0"/>
  </w:num>
  <w:num w:numId="2" w16cid:durableId="6336824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33757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277510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54143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85F"/>
    <w:rsid w:val="0011046E"/>
    <w:rsid w:val="002814F9"/>
    <w:rsid w:val="00324D51"/>
    <w:rsid w:val="0044085F"/>
    <w:rsid w:val="00461039"/>
    <w:rsid w:val="004E785C"/>
    <w:rsid w:val="007B75E0"/>
    <w:rsid w:val="00BC185C"/>
    <w:rsid w:val="00C74EF0"/>
    <w:rsid w:val="00E21B31"/>
    <w:rsid w:val="00EC5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8B393"/>
  <w15:docId w15:val="{F848F73D-BDD4-4D05-AA2C-0418C29CF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11046E"/>
    <w:rPr>
      <w:color w:val="467886" w:themeColor="hyperlink"/>
      <w:u w:val="single"/>
    </w:rPr>
  </w:style>
  <w:style w:type="character" w:styleId="UnresolvedMention">
    <w:name w:val="Unresolved Mention"/>
    <w:basedOn w:val="DefaultParagraphFont"/>
    <w:uiPriority w:val="99"/>
    <w:semiHidden/>
    <w:unhideWhenUsed/>
    <w:rsid w:val="001104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elimilano@postecert.it" TargetMode="Externa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yperlink" Target="https://wikis.ec.europa.eu/display/ExactExternalWiki/ePRAG" TargetMode="External"/><Relationship Id="rId12" Type="http://schemas.openxmlformats.org/officeDocument/2006/relationships/header" Target="header2.xml"/><Relationship Id="rId17" Type="http://schemas.openxmlformats.org/officeDocument/2006/relationships/hyperlink" Target="http://ec.europa.eu/budget/explained/management/protecting/protect_en.cfm" TargetMode="Externa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albania@celim.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lbania@celim.it"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sanctionsmap.eu/" TargetMode="External"/><Relationship Id="rId1" Type="http://schemas.openxmlformats.org/officeDocument/2006/relationships/hyperlink" Target="http://www.iccwbo.org/incoterm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5406</Words>
  <Characters>30819</Characters>
  <Application>Microsoft Office Word</Application>
  <DocSecurity>0</DocSecurity>
  <Lines>256</Lines>
  <Paragraphs>72</Paragraphs>
  <ScaleCrop>false</ScaleCrop>
  <Company/>
  <LinksUpToDate>false</LinksUpToDate>
  <CharactersWithSpaces>36153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Valeria Parracino</dc:creator>
  <cp:lastModifiedBy>Valeria Parracino</cp:lastModifiedBy>
  <cp:revision>3</cp:revision>
  <dcterms:created xsi:type="dcterms:W3CDTF">2026-07-16T17:57:00Z</dcterms:created>
  <dcterms:modified xsi:type="dcterms:W3CDTF">2026-07-17T15:11:00Z</dcterms:modified>
</cp:coreProperties>
</file>